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F825C7" w14:textId="77777777" w:rsidR="000E6E6B" w:rsidRPr="000E6E6B" w:rsidRDefault="000E6E6B" w:rsidP="000E6E6B">
      <w:pPr>
        <w:rPr>
          <w:b/>
          <w:bCs/>
        </w:rPr>
      </w:pPr>
      <w:r w:rsidRPr="000E6E6B">
        <w:rPr>
          <w:b/>
          <w:bCs/>
        </w:rPr>
        <w:t>Just Over in the Glory Land</w:t>
      </w:r>
    </w:p>
    <w:p w14:paraId="1BCE0322" w14:textId="77777777" w:rsidR="000E6E6B" w:rsidRPr="000E6E6B" w:rsidRDefault="000E6E6B" w:rsidP="000E6E6B">
      <w:r w:rsidRPr="000E6E6B">
        <w:rPr>
          <w:b/>
          <w:bCs/>
        </w:rPr>
        <w:t>A Sermon based on the hymn by James W. Acuff</w:t>
      </w:r>
    </w:p>
    <w:p w14:paraId="495AFFE6" w14:textId="77777777" w:rsidR="000E6E6B" w:rsidRPr="000E6E6B" w:rsidRDefault="000E6E6B" w:rsidP="000E6E6B">
      <w:pPr>
        <w:rPr>
          <w:b/>
          <w:bCs/>
        </w:rPr>
      </w:pPr>
      <w:r w:rsidRPr="000E6E6B">
        <w:rPr>
          <w:b/>
          <w:bCs/>
        </w:rPr>
        <w:t>Introduction</w:t>
      </w:r>
    </w:p>
    <w:p w14:paraId="4317FE82" w14:textId="77777777" w:rsidR="000E6E6B" w:rsidRPr="000E6E6B" w:rsidRDefault="000E6E6B" w:rsidP="000E6E6B">
      <w:r w:rsidRPr="000E6E6B">
        <w:t>“Just Over in the Glory Land” is a jubilant hymn of anticipation, rejoicing in the Christian’s promised eternal home. Written by James W. Acuff in the early 20th century, it captures the hope of heaven with imagery drawn from Revelation and the words of Jesus. It points our hearts upward—beyond the trials of earth and into the presence of God and His angels.</w:t>
      </w:r>
    </w:p>
    <w:p w14:paraId="0A8BA6E8" w14:textId="77777777" w:rsidR="000E6E6B" w:rsidRPr="000E6E6B" w:rsidRDefault="000E6E6B" w:rsidP="000E6E6B">
      <w:r w:rsidRPr="000E6E6B">
        <w:t xml:space="preserve">Heaven is not a vague spiritual idea; it is a prepared place for a prepared people (John 14:2–3). The Bible teaches that those who are faithful to the Lord will receive a crown of life (Revelation 2:10) and be part of a great multitude singing praises to the Lamb (Revelation 7:9–10). This hymn reflects that longing and celebrates the joy of </w:t>
      </w:r>
      <w:proofErr w:type="gramStart"/>
      <w:r w:rsidRPr="000E6E6B">
        <w:t>entering into</w:t>
      </w:r>
      <w:proofErr w:type="gramEnd"/>
      <w:r w:rsidRPr="000E6E6B">
        <w:t xml:space="preserve"> glory.</w:t>
      </w:r>
    </w:p>
    <w:p w14:paraId="2A8ED86A" w14:textId="77777777" w:rsidR="000E6E6B" w:rsidRPr="000E6E6B" w:rsidRDefault="000E6E6B" w:rsidP="000E6E6B">
      <w:r w:rsidRPr="000E6E6B">
        <w:t>The phrases “glory land,” “angel band,” and “walk the happy angel band” are not poetic fluff—they are rooted in the believer’s firm conviction that God keeps His promises. As we examine this hymn verse by verse, we are reminded that our citizenship is in heaven (Philippians 3:20), and we must live each day with our eyes on that eternal home—just over in the glory land.</w:t>
      </w:r>
    </w:p>
    <w:p w14:paraId="451134F2" w14:textId="77777777" w:rsidR="000E6E6B" w:rsidRPr="000E6E6B" w:rsidRDefault="000E6E6B" w:rsidP="000E6E6B">
      <w:pPr>
        <w:rPr>
          <w:b/>
          <w:bCs/>
        </w:rPr>
      </w:pPr>
      <w:r w:rsidRPr="000E6E6B">
        <w:rPr>
          <w:b/>
          <w:bCs/>
        </w:rPr>
        <w:t>Stanza 1</w:t>
      </w:r>
    </w:p>
    <w:p w14:paraId="40290AF8" w14:textId="77777777" w:rsidR="000E6E6B" w:rsidRPr="000E6E6B" w:rsidRDefault="000E6E6B" w:rsidP="000E6E6B">
      <w:r w:rsidRPr="000E6E6B">
        <w:t>“I’ve a home prepared where the saints abide,</w:t>
      </w:r>
      <w:r w:rsidRPr="000E6E6B">
        <w:br/>
        <w:t>Just over in the glory land;</w:t>
      </w:r>
      <w:r w:rsidRPr="000E6E6B">
        <w:br/>
        <w:t>And I long to be by my Savior’s side,</w:t>
      </w:r>
      <w:r w:rsidRPr="000E6E6B">
        <w:br/>
        <w:t>Just over in the glory land.”</w:t>
      </w:r>
    </w:p>
    <w:p w14:paraId="0196AAE2" w14:textId="77777777" w:rsidR="000E6E6B" w:rsidRPr="000E6E6B" w:rsidRDefault="000E6E6B" w:rsidP="000E6E6B">
      <w:r w:rsidRPr="000E6E6B">
        <w:t>Jesus promised His followers in John 14:2, “In My Father’s house are many mansions… I go to prepare a place for you.” This stanza reflects that promise. The Christian does not wander aimlessly—we have a home prepared. Hebrews 11:10 speaks of Abraham looking “for a city whose builder and maker is God.” That’s the hope of the faithful: to dwell eternally with our Savior and the saints who have gone before.</w:t>
      </w:r>
    </w:p>
    <w:p w14:paraId="0C264AF7" w14:textId="77777777" w:rsidR="000E6E6B" w:rsidRPr="000E6E6B" w:rsidRDefault="000E6E6B" w:rsidP="000E6E6B">
      <w:pPr>
        <w:rPr>
          <w:b/>
          <w:bCs/>
        </w:rPr>
      </w:pPr>
      <w:r w:rsidRPr="000E6E6B">
        <w:rPr>
          <w:b/>
          <w:bCs/>
        </w:rPr>
        <w:t>Stanza 2</w:t>
      </w:r>
    </w:p>
    <w:p w14:paraId="34169550" w14:textId="77777777" w:rsidR="000E6E6B" w:rsidRPr="000E6E6B" w:rsidRDefault="000E6E6B" w:rsidP="000E6E6B">
      <w:r w:rsidRPr="000E6E6B">
        <w:t>“I am on my way to those mansions fair,</w:t>
      </w:r>
      <w:r w:rsidRPr="000E6E6B">
        <w:br/>
        <w:t>Just over in the glory land;</w:t>
      </w:r>
      <w:r w:rsidRPr="000E6E6B">
        <w:br/>
        <w:t>There to sing God’s praise and His glory share,</w:t>
      </w:r>
      <w:r w:rsidRPr="000E6E6B">
        <w:br/>
        <w:t>Just over in the glory land.”</w:t>
      </w:r>
    </w:p>
    <w:p w14:paraId="616AEA27" w14:textId="77777777" w:rsidR="000E6E6B" w:rsidRPr="000E6E6B" w:rsidRDefault="000E6E6B" w:rsidP="000E6E6B">
      <w:r w:rsidRPr="000E6E6B">
        <w:t xml:space="preserve">The Christian life is a journey—one filled with purpose. Philippians 3:14 says, “I press toward the goal for the prize of the upward call of God in Christ Jesus.” Heaven is not earned by </w:t>
      </w:r>
      <w:proofErr w:type="gramStart"/>
      <w:r w:rsidRPr="000E6E6B">
        <w:t>merit, but</w:t>
      </w:r>
      <w:proofErr w:type="gramEnd"/>
      <w:r w:rsidRPr="000E6E6B">
        <w:t xml:space="preserve"> reached through obedience and perseverance. Once there, the faithful will sing God’s praise, just as Revelation 5:13 depicts: “Blessing and honor… be to Him who sits on the throne.” That’s the eternal goal of every believer.</w:t>
      </w:r>
    </w:p>
    <w:p w14:paraId="5DA5B252" w14:textId="77777777" w:rsidR="000E6E6B" w:rsidRPr="000E6E6B" w:rsidRDefault="000E6E6B" w:rsidP="000E6E6B">
      <w:pPr>
        <w:rPr>
          <w:b/>
          <w:bCs/>
        </w:rPr>
      </w:pPr>
      <w:r w:rsidRPr="000E6E6B">
        <w:rPr>
          <w:b/>
          <w:bCs/>
        </w:rPr>
        <w:t>Stanza 3</w:t>
      </w:r>
    </w:p>
    <w:p w14:paraId="38B6D559" w14:textId="77777777" w:rsidR="000E6E6B" w:rsidRPr="000E6E6B" w:rsidRDefault="000E6E6B" w:rsidP="000E6E6B">
      <w:r w:rsidRPr="000E6E6B">
        <w:t>“What a joyful thought that my Lord I’ll see,</w:t>
      </w:r>
      <w:r w:rsidRPr="000E6E6B">
        <w:br/>
        <w:t>Just over in the glory land;</w:t>
      </w:r>
      <w:r w:rsidRPr="000E6E6B">
        <w:br/>
        <w:t>And with kindred saved, there forever be,</w:t>
      </w:r>
      <w:r w:rsidRPr="000E6E6B">
        <w:br/>
        <w:t>Just over in the glory land.”</w:t>
      </w:r>
    </w:p>
    <w:p w14:paraId="59237DD7" w14:textId="77777777" w:rsidR="000E6E6B" w:rsidRPr="000E6E6B" w:rsidRDefault="000E6E6B" w:rsidP="000E6E6B">
      <w:r w:rsidRPr="000E6E6B">
        <w:t>This stanza lifts our gaze to the joy of reunion—not only with the Lord, but with fellow Christians. 1 Thessalonians 4:17 says, “Thus we shall always be with the Lord.” The Bible calls this a “joyful thought” because we will be with those who “die in the Lord” (Revelation 14:13). It reminds us that heaven is not just about streets of gold—it’s about being together in Christ forever.</w:t>
      </w:r>
    </w:p>
    <w:p w14:paraId="419F7806" w14:textId="77777777" w:rsidR="000E6E6B" w:rsidRPr="000E6E6B" w:rsidRDefault="000E6E6B" w:rsidP="000E6E6B">
      <w:pPr>
        <w:rPr>
          <w:b/>
          <w:bCs/>
        </w:rPr>
      </w:pPr>
      <w:r w:rsidRPr="000E6E6B">
        <w:rPr>
          <w:b/>
          <w:bCs/>
        </w:rPr>
        <w:t>Stanza 4</w:t>
      </w:r>
    </w:p>
    <w:p w14:paraId="1DCC4CA2" w14:textId="77777777" w:rsidR="000E6E6B" w:rsidRPr="000E6E6B" w:rsidRDefault="000E6E6B" w:rsidP="000E6E6B">
      <w:r w:rsidRPr="000E6E6B">
        <w:t>“With the blood-washed throng I will shout and sing,</w:t>
      </w:r>
      <w:r w:rsidRPr="000E6E6B">
        <w:br/>
        <w:t>Just over in the glory land;</w:t>
      </w:r>
      <w:r w:rsidRPr="000E6E6B">
        <w:br/>
        <w:t>Glad hosannas to Christ the Lord and King,</w:t>
      </w:r>
      <w:r w:rsidRPr="000E6E6B">
        <w:br/>
        <w:t>Just over in the glory land.”</w:t>
      </w:r>
    </w:p>
    <w:p w14:paraId="41A49D25" w14:textId="77777777" w:rsidR="000E6E6B" w:rsidRPr="000E6E6B" w:rsidRDefault="000E6E6B" w:rsidP="000E6E6B">
      <w:r w:rsidRPr="000E6E6B">
        <w:t xml:space="preserve">The final stanza points to worship in heaven. Revelation 7:14–15 speaks of those who “washed their robes and made them white in the blood of the Lamb” serving </w:t>
      </w:r>
      <w:proofErr w:type="gramStart"/>
      <w:r w:rsidRPr="000E6E6B">
        <w:t>God day</w:t>
      </w:r>
      <w:proofErr w:type="gramEnd"/>
      <w:r w:rsidRPr="000E6E6B">
        <w:t xml:space="preserve"> and night. This “blood-washed throng” is the church triumphant—those saved by the blood of Jesus (Revelation 1:5). Our response in glory will be eternal praise and adoration. We will shout and sing with joy unending.</w:t>
      </w:r>
    </w:p>
    <w:p w14:paraId="632D7A6B" w14:textId="77777777" w:rsidR="000E6E6B" w:rsidRPr="000E6E6B" w:rsidRDefault="000E6E6B" w:rsidP="000E6E6B">
      <w:pPr>
        <w:rPr>
          <w:b/>
          <w:bCs/>
        </w:rPr>
      </w:pPr>
      <w:r w:rsidRPr="000E6E6B">
        <w:rPr>
          <w:b/>
          <w:bCs/>
        </w:rPr>
        <w:t>Chorus</w:t>
      </w:r>
    </w:p>
    <w:p w14:paraId="62BE3CE0" w14:textId="77777777" w:rsidR="000E6E6B" w:rsidRPr="000E6E6B" w:rsidRDefault="000E6E6B" w:rsidP="000E6E6B">
      <w:r w:rsidRPr="000E6E6B">
        <w:t>“Just over in the glory land,</w:t>
      </w:r>
      <w:r w:rsidRPr="000E6E6B">
        <w:br/>
        <w:t>I’ll join the happy angel band,</w:t>
      </w:r>
      <w:r w:rsidRPr="000E6E6B">
        <w:br/>
        <w:t>Just over in the glory land;</w:t>
      </w:r>
      <w:r w:rsidRPr="000E6E6B">
        <w:br/>
        <w:t>Just over in the glory land,</w:t>
      </w:r>
      <w:r w:rsidRPr="000E6E6B">
        <w:br/>
        <w:t>There with the mighty host I’ll stand,</w:t>
      </w:r>
      <w:r w:rsidRPr="000E6E6B">
        <w:br/>
        <w:t>Just over in the glory land.”</w:t>
      </w:r>
    </w:p>
    <w:p w14:paraId="37324DB2" w14:textId="77777777" w:rsidR="000E6E6B" w:rsidRPr="000E6E6B" w:rsidRDefault="000E6E6B" w:rsidP="000E6E6B">
      <w:r w:rsidRPr="000E6E6B">
        <w:t>The chorus anchors the message with rhythmic repetition: heaven is near. It reminds us that we are not alone. The “angel band” and “mighty host” speak of the company of heaven (Hebrews 12:22–23). One day, the faithful will stand among them, triumphant in Christ, forever rejoicing in God’s presence.</w:t>
      </w:r>
    </w:p>
    <w:p w14:paraId="1FDB63DB" w14:textId="77777777" w:rsidR="000E6E6B" w:rsidRPr="000E6E6B" w:rsidRDefault="000E6E6B" w:rsidP="000E6E6B">
      <w:r w:rsidRPr="000E6E6B">
        <w:pict w14:anchorId="377269D9">
          <v:rect id="_x0000_i1055" style="width:0;height:1.5pt" o:hralign="center" o:hrstd="t" o:hr="t" fillcolor="#a0a0a0" stroked="f"/>
        </w:pict>
      </w:r>
    </w:p>
    <w:p w14:paraId="3E929942" w14:textId="77777777" w:rsidR="000E6E6B" w:rsidRPr="000E6E6B" w:rsidRDefault="000E6E6B" w:rsidP="000E6E6B">
      <w:pPr>
        <w:rPr>
          <w:b/>
          <w:bCs/>
        </w:rPr>
      </w:pPr>
      <w:r w:rsidRPr="000E6E6B">
        <w:rPr>
          <w:b/>
          <w:bCs/>
        </w:rPr>
        <w:t>Just Over in the Glory Land Sermon Outline:</w:t>
      </w:r>
    </w:p>
    <w:p w14:paraId="190E4482" w14:textId="77777777" w:rsidR="000E6E6B" w:rsidRPr="000E6E6B" w:rsidRDefault="000E6E6B" w:rsidP="000E6E6B">
      <w:r w:rsidRPr="000E6E6B">
        <w:rPr>
          <w:b/>
          <w:bCs/>
        </w:rPr>
        <w:t>Introduction</w:t>
      </w:r>
    </w:p>
    <w:p w14:paraId="5366E64C" w14:textId="77777777" w:rsidR="000E6E6B" w:rsidRPr="000E6E6B" w:rsidRDefault="000E6E6B" w:rsidP="000E6E6B">
      <w:pPr>
        <w:numPr>
          <w:ilvl w:val="0"/>
          <w:numId w:val="1"/>
        </w:numPr>
      </w:pPr>
      <w:r w:rsidRPr="000E6E6B">
        <w:t>Author: James W. Acuff</w:t>
      </w:r>
    </w:p>
    <w:p w14:paraId="2D9DDEDB" w14:textId="77777777" w:rsidR="000E6E6B" w:rsidRPr="000E6E6B" w:rsidRDefault="000E6E6B" w:rsidP="000E6E6B">
      <w:pPr>
        <w:numPr>
          <w:ilvl w:val="0"/>
          <w:numId w:val="1"/>
        </w:numPr>
      </w:pPr>
      <w:r w:rsidRPr="000E6E6B">
        <w:t>Theme: Hope and joy of heaven</w:t>
      </w:r>
    </w:p>
    <w:p w14:paraId="1C7B4AF5" w14:textId="77777777" w:rsidR="000E6E6B" w:rsidRPr="000E6E6B" w:rsidRDefault="000E6E6B" w:rsidP="000E6E6B">
      <w:pPr>
        <w:numPr>
          <w:ilvl w:val="0"/>
          <w:numId w:val="1"/>
        </w:numPr>
      </w:pPr>
      <w:r w:rsidRPr="000E6E6B">
        <w:t>Key Verse: John 14:2 – “I go to prepare a place for you”</w:t>
      </w:r>
    </w:p>
    <w:p w14:paraId="40F752D9" w14:textId="77777777" w:rsidR="000E6E6B" w:rsidRPr="000E6E6B" w:rsidRDefault="000E6E6B" w:rsidP="000E6E6B">
      <w:r w:rsidRPr="000E6E6B">
        <w:rPr>
          <w:b/>
          <w:bCs/>
        </w:rPr>
        <w:t>Stanza 1 – The Prepared Home and the Savior’s Presence</w:t>
      </w:r>
    </w:p>
    <w:p w14:paraId="6B32315C" w14:textId="77777777" w:rsidR="000E6E6B" w:rsidRPr="000E6E6B" w:rsidRDefault="000E6E6B" w:rsidP="000E6E6B">
      <w:pPr>
        <w:numPr>
          <w:ilvl w:val="0"/>
          <w:numId w:val="2"/>
        </w:numPr>
      </w:pPr>
      <w:r w:rsidRPr="000E6E6B">
        <w:t xml:space="preserve">John 14:2–3 – Mansions in the </w:t>
      </w:r>
      <w:proofErr w:type="gramStart"/>
      <w:r w:rsidRPr="000E6E6B">
        <w:t>Father’s</w:t>
      </w:r>
      <w:proofErr w:type="gramEnd"/>
      <w:r w:rsidRPr="000E6E6B">
        <w:t xml:space="preserve"> house</w:t>
      </w:r>
    </w:p>
    <w:p w14:paraId="7F9C9127" w14:textId="77777777" w:rsidR="000E6E6B" w:rsidRPr="000E6E6B" w:rsidRDefault="000E6E6B" w:rsidP="000E6E6B">
      <w:pPr>
        <w:numPr>
          <w:ilvl w:val="0"/>
          <w:numId w:val="2"/>
        </w:numPr>
      </w:pPr>
      <w:r w:rsidRPr="000E6E6B">
        <w:t>Hebrews 11:10 – A city prepared by God</w:t>
      </w:r>
    </w:p>
    <w:p w14:paraId="34797363" w14:textId="77777777" w:rsidR="000E6E6B" w:rsidRPr="000E6E6B" w:rsidRDefault="000E6E6B" w:rsidP="000E6E6B">
      <w:pPr>
        <w:numPr>
          <w:ilvl w:val="0"/>
          <w:numId w:val="2"/>
        </w:numPr>
      </w:pPr>
      <w:r w:rsidRPr="000E6E6B">
        <w:t>Philippians 1:23 – To be with Christ is far better</w:t>
      </w:r>
    </w:p>
    <w:p w14:paraId="324C7E4C" w14:textId="77777777" w:rsidR="000E6E6B" w:rsidRPr="000E6E6B" w:rsidRDefault="000E6E6B" w:rsidP="000E6E6B">
      <w:r w:rsidRPr="000E6E6B">
        <w:rPr>
          <w:b/>
          <w:bCs/>
        </w:rPr>
        <w:t>Stanza 2 – The Journey of Faith and Eternal Praise</w:t>
      </w:r>
    </w:p>
    <w:p w14:paraId="3B960193" w14:textId="77777777" w:rsidR="000E6E6B" w:rsidRPr="000E6E6B" w:rsidRDefault="000E6E6B" w:rsidP="000E6E6B">
      <w:pPr>
        <w:numPr>
          <w:ilvl w:val="0"/>
          <w:numId w:val="3"/>
        </w:numPr>
      </w:pPr>
      <w:r w:rsidRPr="000E6E6B">
        <w:t>Philippians 3:14 – Pressing toward the goal</w:t>
      </w:r>
    </w:p>
    <w:p w14:paraId="04C747B0" w14:textId="77777777" w:rsidR="000E6E6B" w:rsidRPr="000E6E6B" w:rsidRDefault="000E6E6B" w:rsidP="000E6E6B">
      <w:pPr>
        <w:numPr>
          <w:ilvl w:val="0"/>
          <w:numId w:val="3"/>
        </w:numPr>
      </w:pPr>
      <w:r w:rsidRPr="000E6E6B">
        <w:t>Revelation 5:13 – All creation praises the Lamb</w:t>
      </w:r>
    </w:p>
    <w:p w14:paraId="6C15D1E6" w14:textId="77777777" w:rsidR="000E6E6B" w:rsidRPr="000E6E6B" w:rsidRDefault="000E6E6B" w:rsidP="000E6E6B">
      <w:pPr>
        <w:numPr>
          <w:ilvl w:val="0"/>
          <w:numId w:val="3"/>
        </w:numPr>
      </w:pPr>
      <w:r w:rsidRPr="000E6E6B">
        <w:t>Romans 2:7 – Seeking eternal life through perseverance</w:t>
      </w:r>
    </w:p>
    <w:p w14:paraId="1C224FC8" w14:textId="77777777" w:rsidR="000E6E6B" w:rsidRPr="000E6E6B" w:rsidRDefault="000E6E6B" w:rsidP="000E6E6B">
      <w:r w:rsidRPr="000E6E6B">
        <w:rPr>
          <w:b/>
          <w:bCs/>
        </w:rPr>
        <w:t>Stanza 3 – Joyful Reunion with the Saved</w:t>
      </w:r>
    </w:p>
    <w:p w14:paraId="6B5B5C6F" w14:textId="77777777" w:rsidR="000E6E6B" w:rsidRPr="000E6E6B" w:rsidRDefault="000E6E6B" w:rsidP="000E6E6B">
      <w:pPr>
        <w:numPr>
          <w:ilvl w:val="0"/>
          <w:numId w:val="4"/>
        </w:numPr>
      </w:pPr>
      <w:r w:rsidRPr="000E6E6B">
        <w:t>1 Thessalonians 4:17 – Together forever with the Lord</w:t>
      </w:r>
    </w:p>
    <w:p w14:paraId="2AF5F1AE" w14:textId="77777777" w:rsidR="000E6E6B" w:rsidRPr="000E6E6B" w:rsidRDefault="000E6E6B" w:rsidP="000E6E6B">
      <w:pPr>
        <w:numPr>
          <w:ilvl w:val="0"/>
          <w:numId w:val="4"/>
        </w:numPr>
      </w:pPr>
      <w:r w:rsidRPr="000E6E6B">
        <w:t>Revelation 14:13 – Blessed are the dead who die in the Lord</w:t>
      </w:r>
    </w:p>
    <w:p w14:paraId="384574A8" w14:textId="77777777" w:rsidR="000E6E6B" w:rsidRPr="000E6E6B" w:rsidRDefault="000E6E6B" w:rsidP="000E6E6B">
      <w:pPr>
        <w:numPr>
          <w:ilvl w:val="0"/>
          <w:numId w:val="4"/>
        </w:numPr>
      </w:pPr>
      <w:r w:rsidRPr="000E6E6B">
        <w:t>John 11:25–26 – He who believes shall never die</w:t>
      </w:r>
    </w:p>
    <w:p w14:paraId="5B991FB4" w14:textId="77777777" w:rsidR="000E6E6B" w:rsidRPr="000E6E6B" w:rsidRDefault="000E6E6B" w:rsidP="000E6E6B">
      <w:r w:rsidRPr="000E6E6B">
        <w:rPr>
          <w:b/>
          <w:bCs/>
        </w:rPr>
        <w:t>Stanza 4 – Worship with the Redeemed</w:t>
      </w:r>
    </w:p>
    <w:p w14:paraId="1C6231F5" w14:textId="77777777" w:rsidR="000E6E6B" w:rsidRPr="000E6E6B" w:rsidRDefault="000E6E6B" w:rsidP="000E6E6B">
      <w:pPr>
        <w:numPr>
          <w:ilvl w:val="0"/>
          <w:numId w:val="5"/>
        </w:numPr>
      </w:pPr>
      <w:r w:rsidRPr="000E6E6B">
        <w:t>Revelation 7:14–15 – The blood-washed serve God</w:t>
      </w:r>
    </w:p>
    <w:p w14:paraId="7E233740" w14:textId="77777777" w:rsidR="000E6E6B" w:rsidRPr="000E6E6B" w:rsidRDefault="000E6E6B" w:rsidP="000E6E6B">
      <w:pPr>
        <w:numPr>
          <w:ilvl w:val="0"/>
          <w:numId w:val="5"/>
        </w:numPr>
      </w:pPr>
      <w:r w:rsidRPr="000E6E6B">
        <w:t>Revelation 1:5 – Washed from sin in His blood</w:t>
      </w:r>
    </w:p>
    <w:p w14:paraId="280B9BBF" w14:textId="77777777" w:rsidR="000E6E6B" w:rsidRPr="000E6E6B" w:rsidRDefault="000E6E6B" w:rsidP="000E6E6B">
      <w:pPr>
        <w:numPr>
          <w:ilvl w:val="0"/>
          <w:numId w:val="5"/>
        </w:numPr>
      </w:pPr>
      <w:r w:rsidRPr="000E6E6B">
        <w:t>Psalm 95:1–3 – Come, let us shout joyfully to the Lord</w:t>
      </w:r>
    </w:p>
    <w:p w14:paraId="6062ADD9" w14:textId="77777777" w:rsidR="000E6E6B" w:rsidRPr="000E6E6B" w:rsidRDefault="000E6E6B" w:rsidP="000E6E6B">
      <w:r w:rsidRPr="000E6E6B">
        <w:rPr>
          <w:b/>
          <w:bCs/>
        </w:rPr>
        <w:t>Chorus – The Hope of Heavenly Assembly</w:t>
      </w:r>
    </w:p>
    <w:p w14:paraId="44B45844" w14:textId="77777777" w:rsidR="000E6E6B" w:rsidRPr="000E6E6B" w:rsidRDefault="000E6E6B" w:rsidP="000E6E6B">
      <w:pPr>
        <w:numPr>
          <w:ilvl w:val="0"/>
          <w:numId w:val="6"/>
        </w:numPr>
      </w:pPr>
      <w:r w:rsidRPr="000E6E6B">
        <w:t>Hebrews 12:22–23 – The heavenly host</w:t>
      </w:r>
    </w:p>
    <w:p w14:paraId="55AAFAE6" w14:textId="77777777" w:rsidR="000E6E6B" w:rsidRPr="000E6E6B" w:rsidRDefault="000E6E6B" w:rsidP="000E6E6B">
      <w:pPr>
        <w:numPr>
          <w:ilvl w:val="0"/>
          <w:numId w:val="6"/>
        </w:numPr>
      </w:pPr>
      <w:r w:rsidRPr="000E6E6B">
        <w:t>Revelation 19:6 – A great multitude praising God</w:t>
      </w:r>
    </w:p>
    <w:p w14:paraId="1B682D5D" w14:textId="77777777" w:rsidR="000E6E6B" w:rsidRPr="000E6E6B" w:rsidRDefault="000E6E6B" w:rsidP="000E6E6B">
      <w:pPr>
        <w:numPr>
          <w:ilvl w:val="0"/>
          <w:numId w:val="6"/>
        </w:numPr>
      </w:pPr>
      <w:r w:rsidRPr="000E6E6B">
        <w:t>Matthew 25:34 – Enter into the joy of the Lord</w:t>
      </w:r>
    </w:p>
    <w:p w14:paraId="06A0FA2B" w14:textId="77777777" w:rsidR="000E6E6B" w:rsidRPr="000E6E6B" w:rsidRDefault="000E6E6B" w:rsidP="000E6E6B">
      <w:r w:rsidRPr="000E6E6B">
        <w:pict w14:anchorId="3B537223">
          <v:rect id="_x0000_i1056" style="width:0;height:1.5pt" o:hralign="center" o:hrstd="t" o:hr="t" fillcolor="#a0a0a0" stroked="f"/>
        </w:pict>
      </w:r>
    </w:p>
    <w:p w14:paraId="68A9EBA1" w14:textId="77777777" w:rsidR="000E6E6B" w:rsidRPr="000E6E6B" w:rsidRDefault="000E6E6B" w:rsidP="000E6E6B">
      <w:pPr>
        <w:rPr>
          <w:b/>
          <w:bCs/>
        </w:rPr>
      </w:pPr>
      <w:r w:rsidRPr="000E6E6B">
        <w:rPr>
          <w:b/>
          <w:bCs/>
        </w:rPr>
        <w:t>Call to Action</w:t>
      </w:r>
    </w:p>
    <w:p w14:paraId="59C17F8A" w14:textId="77777777" w:rsidR="000E6E6B" w:rsidRPr="000E6E6B" w:rsidRDefault="000E6E6B" w:rsidP="000E6E6B">
      <w:r w:rsidRPr="000E6E6B">
        <w:t>Are you on the road to that prepared place? Have you obeyed the gospel of Christ so that your name is written in heaven (Luke 10:20)? If not, believe in Jesus (John 8:24), repent of your sins (Acts 3:19), confess Him (Romans 10:9–10), and be baptized for the remission of sins (Acts 2:38). Then live daily with your eyes on glory. There’s a home just over in the glory land—are you ready?</w:t>
      </w:r>
    </w:p>
    <w:p w14:paraId="6F46BB3B" w14:textId="77777777" w:rsidR="000E6E6B" w:rsidRPr="000E6E6B" w:rsidRDefault="000E6E6B" w:rsidP="000E6E6B">
      <w:r w:rsidRPr="000E6E6B">
        <w:pict w14:anchorId="0B4E8D6C">
          <v:rect id="_x0000_i1057" style="width:0;height:1.5pt" o:hralign="center" o:hrstd="t" o:hr="t" fillcolor="#a0a0a0" stroked="f"/>
        </w:pict>
      </w:r>
    </w:p>
    <w:p w14:paraId="0789A812" w14:textId="77777777" w:rsidR="000E6E6B" w:rsidRPr="000E6E6B" w:rsidRDefault="000E6E6B" w:rsidP="000E6E6B">
      <w:pPr>
        <w:rPr>
          <w:b/>
          <w:bCs/>
        </w:rPr>
      </w:pPr>
      <w:r w:rsidRPr="000E6E6B">
        <w:rPr>
          <w:b/>
          <w:bCs/>
        </w:rPr>
        <w:t>Scripture Reference List</w:t>
      </w:r>
    </w:p>
    <w:p w14:paraId="470161BA" w14:textId="77777777" w:rsidR="000E6E6B" w:rsidRPr="000E6E6B" w:rsidRDefault="000E6E6B" w:rsidP="000E6E6B">
      <w:r w:rsidRPr="000E6E6B">
        <w:t>John 14:2–3 – Jesus prepares a place for us</w:t>
      </w:r>
      <w:r w:rsidRPr="000E6E6B">
        <w:br/>
        <w:t>Hebrews 11:10 – A city built by God</w:t>
      </w:r>
      <w:r w:rsidRPr="000E6E6B">
        <w:br/>
        <w:t>Philippians 1:23 – To depart and be with Christ</w:t>
      </w:r>
      <w:r w:rsidRPr="000E6E6B">
        <w:br/>
        <w:t>Philippians 3:14 – Pressing toward the heavenly goal</w:t>
      </w:r>
      <w:r w:rsidRPr="000E6E6B">
        <w:br/>
        <w:t>Revelation 5:13 – Praises to God and the Lamb</w:t>
      </w:r>
      <w:r w:rsidRPr="000E6E6B">
        <w:br/>
        <w:t>Romans 2:7 – Seeking glory and immortality</w:t>
      </w:r>
      <w:r w:rsidRPr="000E6E6B">
        <w:br/>
        <w:t>1 Thessalonians 4:17 – Together forever with the Lord</w:t>
      </w:r>
      <w:r w:rsidRPr="000E6E6B">
        <w:br/>
        <w:t>Revelation 14:13 – Blessed are the dead in the Lord</w:t>
      </w:r>
      <w:r w:rsidRPr="000E6E6B">
        <w:br/>
        <w:t>John 11:25–26 – Whoever believes shall never die</w:t>
      </w:r>
      <w:r w:rsidRPr="000E6E6B">
        <w:br/>
        <w:t>Revelation 7:14–15 – Blood-washed serve Him day and night</w:t>
      </w:r>
      <w:r w:rsidRPr="000E6E6B">
        <w:br/>
        <w:t>Revelation 1:5 – Jesus washed us from our sins</w:t>
      </w:r>
      <w:r w:rsidRPr="000E6E6B">
        <w:br/>
        <w:t>Psalm 95:1–3 – Sing joyfully to the Lord</w:t>
      </w:r>
      <w:r w:rsidRPr="000E6E6B">
        <w:br/>
        <w:t>Hebrews 12:22–23 – Innumerable company of angels</w:t>
      </w:r>
      <w:r w:rsidRPr="000E6E6B">
        <w:br/>
        <w:t>Revelation 19:6 – Great multitude praising God</w:t>
      </w:r>
      <w:r w:rsidRPr="000E6E6B">
        <w:br/>
        <w:t>Matthew 25:34 – Inherit the kingdom prepared</w:t>
      </w:r>
      <w:r w:rsidRPr="000E6E6B">
        <w:br/>
        <w:t>Luke 10:20 – Rejoice your names are written in heaven</w:t>
      </w:r>
      <w:r w:rsidRPr="000E6E6B">
        <w:br/>
        <w:t>John 8:24 – Believe or die in sin</w:t>
      </w:r>
      <w:r w:rsidRPr="000E6E6B">
        <w:br/>
        <w:t>Acts 3:19 – Repent and be converted</w:t>
      </w:r>
      <w:r w:rsidRPr="000E6E6B">
        <w:br/>
        <w:t>Romans 10:9–10 – Confess Jesus is Lord</w:t>
      </w:r>
      <w:r w:rsidRPr="000E6E6B">
        <w:br/>
        <w:t>Acts 2:38 – Repent and be baptized</w:t>
      </w:r>
    </w:p>
    <w:p w14:paraId="1B0EF656" w14:textId="77777777" w:rsidR="000E6E6B" w:rsidRPr="000E6E6B" w:rsidRDefault="000E6E6B" w:rsidP="000E6E6B">
      <w:r w:rsidRPr="000E6E6B">
        <w:pict w14:anchorId="5F942081">
          <v:rect id="_x0000_i1058" style="width:0;height:1.5pt" o:hralign="center" o:hrstd="t" o:hr="t" fillcolor="#a0a0a0" stroked="f"/>
        </w:pict>
      </w:r>
    </w:p>
    <w:p w14:paraId="280D0BF3" w14:textId="77777777" w:rsidR="000E6E6B" w:rsidRPr="000E6E6B" w:rsidRDefault="000E6E6B" w:rsidP="000E6E6B">
      <w:pPr>
        <w:rPr>
          <w:b/>
          <w:bCs/>
        </w:rPr>
      </w:pPr>
      <w:r w:rsidRPr="000E6E6B">
        <w:rPr>
          <w:b/>
          <w:bCs/>
        </w:rPr>
        <w:t>Song History</w:t>
      </w:r>
    </w:p>
    <w:p w14:paraId="1790206D" w14:textId="77777777" w:rsidR="000E6E6B" w:rsidRPr="000E6E6B" w:rsidRDefault="000E6E6B" w:rsidP="000E6E6B">
      <w:r w:rsidRPr="000E6E6B">
        <w:t>“Just Over in the Glory Land” was written by James W. Acuff and published in the early 1900s. It quickly became a favorite among churches of Christ and other Christian groups for its vibrant imagery and joyful melody. The song is often used during gospel meetings and funerals, emphasizing the reality and nearness of heaven. Its energetic tempo and faith-filled lyrics continue to encourage believers to look beyond life’s hardships and long for that land just over the horizon—just over in the glory land.</w:t>
      </w:r>
    </w:p>
    <w:p w14:paraId="597ACE0E" w14:textId="00BED70A" w:rsidR="000D6DB3" w:rsidRDefault="000E6E6B" w:rsidP="000E6E6B">
      <w:r w:rsidRPr="000E6E6B">
        <w:rPr>
          <w:b/>
          <w:bCs/>
        </w:rPr>
        <w:t>Prepared by David Hersey of the church of Christ at Granby, MO</w:t>
      </w:r>
    </w:p>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E45AE0"/>
    <w:multiLevelType w:val="multilevel"/>
    <w:tmpl w:val="37B463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BF11649"/>
    <w:multiLevelType w:val="multilevel"/>
    <w:tmpl w:val="403A67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D0C5FFB"/>
    <w:multiLevelType w:val="multilevel"/>
    <w:tmpl w:val="D23015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7603F60"/>
    <w:multiLevelType w:val="multilevel"/>
    <w:tmpl w:val="34528F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86E0C52"/>
    <w:multiLevelType w:val="multilevel"/>
    <w:tmpl w:val="C14052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C1B2943"/>
    <w:multiLevelType w:val="multilevel"/>
    <w:tmpl w:val="52FE64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493841523">
    <w:abstractNumId w:val="2"/>
  </w:num>
  <w:num w:numId="2" w16cid:durableId="2131436692">
    <w:abstractNumId w:val="3"/>
  </w:num>
  <w:num w:numId="3" w16cid:durableId="88738263">
    <w:abstractNumId w:val="0"/>
  </w:num>
  <w:num w:numId="4" w16cid:durableId="705258635">
    <w:abstractNumId w:val="1"/>
  </w:num>
  <w:num w:numId="5" w16cid:durableId="204567638">
    <w:abstractNumId w:val="5"/>
  </w:num>
  <w:num w:numId="6" w16cid:durableId="108418502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6E6B"/>
    <w:rsid w:val="000D6DB3"/>
    <w:rsid w:val="000E6E6B"/>
    <w:rsid w:val="000F0CF1"/>
    <w:rsid w:val="00287115"/>
    <w:rsid w:val="00367680"/>
    <w:rsid w:val="00564BEC"/>
    <w:rsid w:val="00695368"/>
    <w:rsid w:val="008635D2"/>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58D63C4"/>
  <w15:chartTrackingRefBased/>
  <w15:docId w15:val="{F1351F88-93C1-4C8B-87FF-BE1C3C1630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E6E6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E6E6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E6E6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E6E6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E6E6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E6E6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E6E6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E6E6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E6E6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E6E6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E6E6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E6E6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E6E6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E6E6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E6E6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E6E6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E6E6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E6E6B"/>
    <w:rPr>
      <w:rFonts w:eastAsiaTheme="majorEastAsia" w:cstheme="majorBidi"/>
      <w:color w:val="272727" w:themeColor="text1" w:themeTint="D8"/>
    </w:rPr>
  </w:style>
  <w:style w:type="paragraph" w:styleId="Title">
    <w:name w:val="Title"/>
    <w:basedOn w:val="Normal"/>
    <w:next w:val="Normal"/>
    <w:link w:val="TitleChar"/>
    <w:uiPriority w:val="10"/>
    <w:qFormat/>
    <w:rsid w:val="000E6E6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E6E6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E6E6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E6E6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E6E6B"/>
    <w:pPr>
      <w:spacing w:before="160"/>
      <w:jc w:val="center"/>
    </w:pPr>
    <w:rPr>
      <w:i/>
      <w:iCs/>
      <w:color w:val="404040" w:themeColor="text1" w:themeTint="BF"/>
    </w:rPr>
  </w:style>
  <w:style w:type="character" w:customStyle="1" w:styleId="QuoteChar">
    <w:name w:val="Quote Char"/>
    <w:basedOn w:val="DefaultParagraphFont"/>
    <w:link w:val="Quote"/>
    <w:uiPriority w:val="29"/>
    <w:rsid w:val="000E6E6B"/>
    <w:rPr>
      <w:i/>
      <w:iCs/>
      <w:color w:val="404040" w:themeColor="text1" w:themeTint="BF"/>
    </w:rPr>
  </w:style>
  <w:style w:type="paragraph" w:styleId="ListParagraph">
    <w:name w:val="List Paragraph"/>
    <w:basedOn w:val="Normal"/>
    <w:uiPriority w:val="34"/>
    <w:qFormat/>
    <w:rsid w:val="000E6E6B"/>
    <w:pPr>
      <w:ind w:left="720"/>
      <w:contextualSpacing/>
    </w:pPr>
  </w:style>
  <w:style w:type="character" w:styleId="IntenseEmphasis">
    <w:name w:val="Intense Emphasis"/>
    <w:basedOn w:val="DefaultParagraphFont"/>
    <w:uiPriority w:val="21"/>
    <w:qFormat/>
    <w:rsid w:val="000E6E6B"/>
    <w:rPr>
      <w:i/>
      <w:iCs/>
      <w:color w:val="0F4761" w:themeColor="accent1" w:themeShade="BF"/>
    </w:rPr>
  </w:style>
  <w:style w:type="paragraph" w:styleId="IntenseQuote">
    <w:name w:val="Intense Quote"/>
    <w:basedOn w:val="Normal"/>
    <w:next w:val="Normal"/>
    <w:link w:val="IntenseQuoteChar"/>
    <w:uiPriority w:val="30"/>
    <w:qFormat/>
    <w:rsid w:val="000E6E6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E6E6B"/>
    <w:rPr>
      <w:i/>
      <w:iCs/>
      <w:color w:val="0F4761" w:themeColor="accent1" w:themeShade="BF"/>
    </w:rPr>
  </w:style>
  <w:style w:type="character" w:styleId="IntenseReference">
    <w:name w:val="Intense Reference"/>
    <w:basedOn w:val="DefaultParagraphFont"/>
    <w:uiPriority w:val="32"/>
    <w:qFormat/>
    <w:rsid w:val="000E6E6B"/>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98129140">
      <w:bodyDiv w:val="1"/>
      <w:marLeft w:val="0"/>
      <w:marRight w:val="0"/>
      <w:marTop w:val="0"/>
      <w:marBottom w:val="0"/>
      <w:divBdr>
        <w:top w:val="none" w:sz="0" w:space="0" w:color="auto"/>
        <w:left w:val="none" w:sz="0" w:space="0" w:color="auto"/>
        <w:bottom w:val="none" w:sz="0" w:space="0" w:color="auto"/>
        <w:right w:val="none" w:sz="0" w:space="0" w:color="auto"/>
      </w:divBdr>
      <w:divsChild>
        <w:div w:id="893661101">
          <w:marLeft w:val="0"/>
          <w:marRight w:val="0"/>
          <w:marTop w:val="0"/>
          <w:marBottom w:val="0"/>
          <w:divBdr>
            <w:top w:val="none" w:sz="0" w:space="0" w:color="auto"/>
            <w:left w:val="none" w:sz="0" w:space="0" w:color="auto"/>
            <w:bottom w:val="none" w:sz="0" w:space="0" w:color="auto"/>
            <w:right w:val="none" w:sz="0" w:space="0" w:color="auto"/>
          </w:divBdr>
          <w:divsChild>
            <w:div w:id="122160740">
              <w:marLeft w:val="0"/>
              <w:marRight w:val="0"/>
              <w:marTop w:val="0"/>
              <w:marBottom w:val="0"/>
              <w:divBdr>
                <w:top w:val="none" w:sz="0" w:space="0" w:color="auto"/>
                <w:left w:val="none" w:sz="0" w:space="0" w:color="auto"/>
                <w:bottom w:val="none" w:sz="0" w:space="0" w:color="auto"/>
                <w:right w:val="none" w:sz="0" w:space="0" w:color="auto"/>
              </w:divBdr>
              <w:divsChild>
                <w:div w:id="592932805">
                  <w:marLeft w:val="0"/>
                  <w:marRight w:val="0"/>
                  <w:marTop w:val="0"/>
                  <w:marBottom w:val="0"/>
                  <w:divBdr>
                    <w:top w:val="none" w:sz="0" w:space="0" w:color="auto"/>
                    <w:left w:val="none" w:sz="0" w:space="0" w:color="auto"/>
                    <w:bottom w:val="none" w:sz="0" w:space="0" w:color="auto"/>
                    <w:right w:val="none" w:sz="0" w:space="0" w:color="auto"/>
                  </w:divBdr>
                  <w:divsChild>
                    <w:div w:id="1060009816">
                      <w:marLeft w:val="0"/>
                      <w:marRight w:val="0"/>
                      <w:marTop w:val="0"/>
                      <w:marBottom w:val="0"/>
                      <w:divBdr>
                        <w:top w:val="none" w:sz="0" w:space="0" w:color="auto"/>
                        <w:left w:val="none" w:sz="0" w:space="0" w:color="auto"/>
                        <w:bottom w:val="none" w:sz="0" w:space="0" w:color="auto"/>
                        <w:right w:val="none" w:sz="0" w:space="0" w:color="auto"/>
                      </w:divBdr>
                      <w:divsChild>
                        <w:div w:id="2054452537">
                          <w:marLeft w:val="0"/>
                          <w:marRight w:val="0"/>
                          <w:marTop w:val="0"/>
                          <w:marBottom w:val="0"/>
                          <w:divBdr>
                            <w:top w:val="none" w:sz="0" w:space="0" w:color="auto"/>
                            <w:left w:val="none" w:sz="0" w:space="0" w:color="auto"/>
                            <w:bottom w:val="none" w:sz="0" w:space="0" w:color="auto"/>
                            <w:right w:val="none" w:sz="0" w:space="0" w:color="auto"/>
                          </w:divBdr>
                          <w:divsChild>
                            <w:div w:id="25178465">
                              <w:marLeft w:val="0"/>
                              <w:marRight w:val="0"/>
                              <w:marTop w:val="0"/>
                              <w:marBottom w:val="0"/>
                              <w:divBdr>
                                <w:top w:val="none" w:sz="0" w:space="0" w:color="auto"/>
                                <w:left w:val="none" w:sz="0" w:space="0" w:color="auto"/>
                                <w:bottom w:val="none" w:sz="0" w:space="0" w:color="auto"/>
                                <w:right w:val="none" w:sz="0" w:space="0" w:color="auto"/>
                              </w:divBdr>
                              <w:divsChild>
                                <w:div w:id="76681657">
                                  <w:marLeft w:val="0"/>
                                  <w:marRight w:val="0"/>
                                  <w:marTop w:val="0"/>
                                  <w:marBottom w:val="0"/>
                                  <w:divBdr>
                                    <w:top w:val="none" w:sz="0" w:space="0" w:color="auto"/>
                                    <w:left w:val="none" w:sz="0" w:space="0" w:color="auto"/>
                                    <w:bottom w:val="none" w:sz="0" w:space="0" w:color="auto"/>
                                    <w:right w:val="none" w:sz="0" w:space="0" w:color="auto"/>
                                  </w:divBdr>
                                  <w:divsChild>
                                    <w:div w:id="1700086470">
                                      <w:marLeft w:val="0"/>
                                      <w:marRight w:val="0"/>
                                      <w:marTop w:val="0"/>
                                      <w:marBottom w:val="0"/>
                                      <w:divBdr>
                                        <w:top w:val="none" w:sz="0" w:space="0" w:color="auto"/>
                                        <w:left w:val="none" w:sz="0" w:space="0" w:color="auto"/>
                                        <w:bottom w:val="none" w:sz="0" w:space="0" w:color="auto"/>
                                        <w:right w:val="none" w:sz="0" w:space="0" w:color="auto"/>
                                      </w:divBdr>
                                      <w:divsChild>
                                        <w:div w:id="1521772440">
                                          <w:marLeft w:val="0"/>
                                          <w:marRight w:val="0"/>
                                          <w:marTop w:val="0"/>
                                          <w:marBottom w:val="0"/>
                                          <w:divBdr>
                                            <w:top w:val="none" w:sz="0" w:space="0" w:color="auto"/>
                                            <w:left w:val="none" w:sz="0" w:space="0" w:color="auto"/>
                                            <w:bottom w:val="none" w:sz="0" w:space="0" w:color="auto"/>
                                            <w:right w:val="none" w:sz="0" w:space="0" w:color="auto"/>
                                          </w:divBdr>
                                          <w:divsChild>
                                            <w:div w:id="42605282">
                                              <w:marLeft w:val="0"/>
                                              <w:marRight w:val="0"/>
                                              <w:marTop w:val="0"/>
                                              <w:marBottom w:val="0"/>
                                              <w:divBdr>
                                                <w:top w:val="none" w:sz="0" w:space="0" w:color="auto"/>
                                                <w:left w:val="none" w:sz="0" w:space="0" w:color="auto"/>
                                                <w:bottom w:val="none" w:sz="0" w:space="0" w:color="auto"/>
                                                <w:right w:val="none" w:sz="0" w:space="0" w:color="auto"/>
                                              </w:divBdr>
                                              <w:divsChild>
                                                <w:div w:id="2133287312">
                                                  <w:marLeft w:val="0"/>
                                                  <w:marRight w:val="0"/>
                                                  <w:marTop w:val="0"/>
                                                  <w:marBottom w:val="0"/>
                                                  <w:divBdr>
                                                    <w:top w:val="none" w:sz="0" w:space="0" w:color="auto"/>
                                                    <w:left w:val="none" w:sz="0" w:space="0" w:color="auto"/>
                                                    <w:bottom w:val="none" w:sz="0" w:space="0" w:color="auto"/>
                                                    <w:right w:val="none" w:sz="0" w:space="0" w:color="auto"/>
                                                  </w:divBdr>
                                                  <w:divsChild>
                                                    <w:div w:id="1019939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3258963">
                                      <w:marLeft w:val="0"/>
                                      <w:marRight w:val="0"/>
                                      <w:marTop w:val="0"/>
                                      <w:marBottom w:val="0"/>
                                      <w:divBdr>
                                        <w:top w:val="none" w:sz="0" w:space="0" w:color="auto"/>
                                        <w:left w:val="none" w:sz="0" w:space="0" w:color="auto"/>
                                        <w:bottom w:val="none" w:sz="0" w:space="0" w:color="auto"/>
                                        <w:right w:val="none" w:sz="0" w:space="0" w:color="auto"/>
                                      </w:divBdr>
                                      <w:divsChild>
                                        <w:div w:id="1092898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53548460">
          <w:marLeft w:val="0"/>
          <w:marRight w:val="0"/>
          <w:marTop w:val="0"/>
          <w:marBottom w:val="0"/>
          <w:divBdr>
            <w:top w:val="none" w:sz="0" w:space="0" w:color="auto"/>
            <w:left w:val="none" w:sz="0" w:space="0" w:color="auto"/>
            <w:bottom w:val="none" w:sz="0" w:space="0" w:color="auto"/>
            <w:right w:val="none" w:sz="0" w:space="0" w:color="auto"/>
          </w:divBdr>
          <w:divsChild>
            <w:div w:id="745416593">
              <w:marLeft w:val="0"/>
              <w:marRight w:val="0"/>
              <w:marTop w:val="0"/>
              <w:marBottom w:val="0"/>
              <w:divBdr>
                <w:top w:val="none" w:sz="0" w:space="0" w:color="auto"/>
                <w:left w:val="none" w:sz="0" w:space="0" w:color="auto"/>
                <w:bottom w:val="none" w:sz="0" w:space="0" w:color="auto"/>
                <w:right w:val="none" w:sz="0" w:space="0" w:color="auto"/>
              </w:divBdr>
              <w:divsChild>
                <w:div w:id="1353452142">
                  <w:marLeft w:val="0"/>
                  <w:marRight w:val="0"/>
                  <w:marTop w:val="0"/>
                  <w:marBottom w:val="0"/>
                  <w:divBdr>
                    <w:top w:val="none" w:sz="0" w:space="0" w:color="auto"/>
                    <w:left w:val="none" w:sz="0" w:space="0" w:color="auto"/>
                    <w:bottom w:val="none" w:sz="0" w:space="0" w:color="auto"/>
                    <w:right w:val="none" w:sz="0" w:space="0" w:color="auto"/>
                  </w:divBdr>
                  <w:divsChild>
                    <w:div w:id="1852640813">
                      <w:marLeft w:val="0"/>
                      <w:marRight w:val="0"/>
                      <w:marTop w:val="0"/>
                      <w:marBottom w:val="0"/>
                      <w:divBdr>
                        <w:top w:val="none" w:sz="0" w:space="0" w:color="auto"/>
                        <w:left w:val="none" w:sz="0" w:space="0" w:color="auto"/>
                        <w:bottom w:val="none" w:sz="0" w:space="0" w:color="auto"/>
                        <w:right w:val="none" w:sz="0" w:space="0" w:color="auto"/>
                      </w:divBdr>
                      <w:divsChild>
                        <w:div w:id="677736609">
                          <w:marLeft w:val="0"/>
                          <w:marRight w:val="0"/>
                          <w:marTop w:val="0"/>
                          <w:marBottom w:val="0"/>
                          <w:divBdr>
                            <w:top w:val="none" w:sz="0" w:space="0" w:color="auto"/>
                            <w:left w:val="none" w:sz="0" w:space="0" w:color="auto"/>
                            <w:bottom w:val="none" w:sz="0" w:space="0" w:color="auto"/>
                            <w:right w:val="none" w:sz="0" w:space="0" w:color="auto"/>
                          </w:divBdr>
                          <w:divsChild>
                            <w:div w:id="800463077">
                              <w:marLeft w:val="0"/>
                              <w:marRight w:val="0"/>
                              <w:marTop w:val="0"/>
                              <w:marBottom w:val="0"/>
                              <w:divBdr>
                                <w:top w:val="none" w:sz="0" w:space="0" w:color="auto"/>
                                <w:left w:val="none" w:sz="0" w:space="0" w:color="auto"/>
                                <w:bottom w:val="none" w:sz="0" w:space="0" w:color="auto"/>
                                <w:right w:val="none" w:sz="0" w:space="0" w:color="auto"/>
                              </w:divBdr>
                              <w:divsChild>
                                <w:div w:id="1555309645">
                                  <w:marLeft w:val="0"/>
                                  <w:marRight w:val="0"/>
                                  <w:marTop w:val="0"/>
                                  <w:marBottom w:val="0"/>
                                  <w:divBdr>
                                    <w:top w:val="none" w:sz="0" w:space="0" w:color="auto"/>
                                    <w:left w:val="none" w:sz="0" w:space="0" w:color="auto"/>
                                    <w:bottom w:val="none" w:sz="0" w:space="0" w:color="auto"/>
                                    <w:right w:val="none" w:sz="0" w:space="0" w:color="auto"/>
                                  </w:divBdr>
                                  <w:divsChild>
                                    <w:div w:id="15931358">
                                      <w:marLeft w:val="0"/>
                                      <w:marRight w:val="0"/>
                                      <w:marTop w:val="0"/>
                                      <w:marBottom w:val="0"/>
                                      <w:divBdr>
                                        <w:top w:val="none" w:sz="0" w:space="0" w:color="auto"/>
                                        <w:left w:val="none" w:sz="0" w:space="0" w:color="auto"/>
                                        <w:bottom w:val="none" w:sz="0" w:space="0" w:color="auto"/>
                                        <w:right w:val="none" w:sz="0" w:space="0" w:color="auto"/>
                                      </w:divBdr>
                                      <w:divsChild>
                                        <w:div w:id="1724865175">
                                          <w:marLeft w:val="0"/>
                                          <w:marRight w:val="0"/>
                                          <w:marTop w:val="0"/>
                                          <w:marBottom w:val="0"/>
                                          <w:divBdr>
                                            <w:top w:val="none" w:sz="0" w:space="0" w:color="auto"/>
                                            <w:left w:val="none" w:sz="0" w:space="0" w:color="auto"/>
                                            <w:bottom w:val="none" w:sz="0" w:space="0" w:color="auto"/>
                                            <w:right w:val="none" w:sz="0" w:space="0" w:color="auto"/>
                                          </w:divBdr>
                                          <w:divsChild>
                                            <w:div w:id="347635517">
                                              <w:marLeft w:val="0"/>
                                              <w:marRight w:val="0"/>
                                              <w:marTop w:val="0"/>
                                              <w:marBottom w:val="0"/>
                                              <w:divBdr>
                                                <w:top w:val="none" w:sz="0" w:space="0" w:color="auto"/>
                                                <w:left w:val="none" w:sz="0" w:space="0" w:color="auto"/>
                                                <w:bottom w:val="none" w:sz="0" w:space="0" w:color="auto"/>
                                                <w:right w:val="none" w:sz="0" w:space="0" w:color="auto"/>
                                              </w:divBdr>
                                              <w:divsChild>
                                                <w:div w:id="385224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6679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60588438">
      <w:bodyDiv w:val="1"/>
      <w:marLeft w:val="0"/>
      <w:marRight w:val="0"/>
      <w:marTop w:val="0"/>
      <w:marBottom w:val="0"/>
      <w:divBdr>
        <w:top w:val="none" w:sz="0" w:space="0" w:color="auto"/>
        <w:left w:val="none" w:sz="0" w:space="0" w:color="auto"/>
        <w:bottom w:val="none" w:sz="0" w:space="0" w:color="auto"/>
        <w:right w:val="none" w:sz="0" w:space="0" w:color="auto"/>
      </w:divBdr>
      <w:divsChild>
        <w:div w:id="894004659">
          <w:marLeft w:val="0"/>
          <w:marRight w:val="0"/>
          <w:marTop w:val="0"/>
          <w:marBottom w:val="0"/>
          <w:divBdr>
            <w:top w:val="none" w:sz="0" w:space="0" w:color="auto"/>
            <w:left w:val="none" w:sz="0" w:space="0" w:color="auto"/>
            <w:bottom w:val="none" w:sz="0" w:space="0" w:color="auto"/>
            <w:right w:val="none" w:sz="0" w:space="0" w:color="auto"/>
          </w:divBdr>
          <w:divsChild>
            <w:div w:id="831524850">
              <w:marLeft w:val="0"/>
              <w:marRight w:val="0"/>
              <w:marTop w:val="0"/>
              <w:marBottom w:val="0"/>
              <w:divBdr>
                <w:top w:val="none" w:sz="0" w:space="0" w:color="auto"/>
                <w:left w:val="none" w:sz="0" w:space="0" w:color="auto"/>
                <w:bottom w:val="none" w:sz="0" w:space="0" w:color="auto"/>
                <w:right w:val="none" w:sz="0" w:space="0" w:color="auto"/>
              </w:divBdr>
              <w:divsChild>
                <w:div w:id="198665931">
                  <w:marLeft w:val="0"/>
                  <w:marRight w:val="0"/>
                  <w:marTop w:val="0"/>
                  <w:marBottom w:val="0"/>
                  <w:divBdr>
                    <w:top w:val="none" w:sz="0" w:space="0" w:color="auto"/>
                    <w:left w:val="none" w:sz="0" w:space="0" w:color="auto"/>
                    <w:bottom w:val="none" w:sz="0" w:space="0" w:color="auto"/>
                    <w:right w:val="none" w:sz="0" w:space="0" w:color="auto"/>
                  </w:divBdr>
                  <w:divsChild>
                    <w:div w:id="221332618">
                      <w:marLeft w:val="0"/>
                      <w:marRight w:val="0"/>
                      <w:marTop w:val="0"/>
                      <w:marBottom w:val="0"/>
                      <w:divBdr>
                        <w:top w:val="none" w:sz="0" w:space="0" w:color="auto"/>
                        <w:left w:val="none" w:sz="0" w:space="0" w:color="auto"/>
                        <w:bottom w:val="none" w:sz="0" w:space="0" w:color="auto"/>
                        <w:right w:val="none" w:sz="0" w:space="0" w:color="auto"/>
                      </w:divBdr>
                      <w:divsChild>
                        <w:div w:id="368646940">
                          <w:marLeft w:val="0"/>
                          <w:marRight w:val="0"/>
                          <w:marTop w:val="0"/>
                          <w:marBottom w:val="0"/>
                          <w:divBdr>
                            <w:top w:val="none" w:sz="0" w:space="0" w:color="auto"/>
                            <w:left w:val="none" w:sz="0" w:space="0" w:color="auto"/>
                            <w:bottom w:val="none" w:sz="0" w:space="0" w:color="auto"/>
                            <w:right w:val="none" w:sz="0" w:space="0" w:color="auto"/>
                          </w:divBdr>
                          <w:divsChild>
                            <w:div w:id="1481918333">
                              <w:marLeft w:val="0"/>
                              <w:marRight w:val="0"/>
                              <w:marTop w:val="0"/>
                              <w:marBottom w:val="0"/>
                              <w:divBdr>
                                <w:top w:val="none" w:sz="0" w:space="0" w:color="auto"/>
                                <w:left w:val="none" w:sz="0" w:space="0" w:color="auto"/>
                                <w:bottom w:val="none" w:sz="0" w:space="0" w:color="auto"/>
                                <w:right w:val="none" w:sz="0" w:space="0" w:color="auto"/>
                              </w:divBdr>
                              <w:divsChild>
                                <w:div w:id="189805270">
                                  <w:marLeft w:val="0"/>
                                  <w:marRight w:val="0"/>
                                  <w:marTop w:val="0"/>
                                  <w:marBottom w:val="0"/>
                                  <w:divBdr>
                                    <w:top w:val="none" w:sz="0" w:space="0" w:color="auto"/>
                                    <w:left w:val="none" w:sz="0" w:space="0" w:color="auto"/>
                                    <w:bottom w:val="none" w:sz="0" w:space="0" w:color="auto"/>
                                    <w:right w:val="none" w:sz="0" w:space="0" w:color="auto"/>
                                  </w:divBdr>
                                  <w:divsChild>
                                    <w:div w:id="1619023240">
                                      <w:marLeft w:val="0"/>
                                      <w:marRight w:val="0"/>
                                      <w:marTop w:val="0"/>
                                      <w:marBottom w:val="0"/>
                                      <w:divBdr>
                                        <w:top w:val="none" w:sz="0" w:space="0" w:color="auto"/>
                                        <w:left w:val="none" w:sz="0" w:space="0" w:color="auto"/>
                                        <w:bottom w:val="none" w:sz="0" w:space="0" w:color="auto"/>
                                        <w:right w:val="none" w:sz="0" w:space="0" w:color="auto"/>
                                      </w:divBdr>
                                      <w:divsChild>
                                        <w:div w:id="2123113520">
                                          <w:marLeft w:val="0"/>
                                          <w:marRight w:val="0"/>
                                          <w:marTop w:val="0"/>
                                          <w:marBottom w:val="0"/>
                                          <w:divBdr>
                                            <w:top w:val="none" w:sz="0" w:space="0" w:color="auto"/>
                                            <w:left w:val="none" w:sz="0" w:space="0" w:color="auto"/>
                                            <w:bottom w:val="none" w:sz="0" w:space="0" w:color="auto"/>
                                            <w:right w:val="none" w:sz="0" w:space="0" w:color="auto"/>
                                          </w:divBdr>
                                          <w:divsChild>
                                            <w:div w:id="1928537924">
                                              <w:marLeft w:val="0"/>
                                              <w:marRight w:val="0"/>
                                              <w:marTop w:val="0"/>
                                              <w:marBottom w:val="0"/>
                                              <w:divBdr>
                                                <w:top w:val="none" w:sz="0" w:space="0" w:color="auto"/>
                                                <w:left w:val="none" w:sz="0" w:space="0" w:color="auto"/>
                                                <w:bottom w:val="none" w:sz="0" w:space="0" w:color="auto"/>
                                                <w:right w:val="none" w:sz="0" w:space="0" w:color="auto"/>
                                              </w:divBdr>
                                              <w:divsChild>
                                                <w:div w:id="190146547">
                                                  <w:marLeft w:val="0"/>
                                                  <w:marRight w:val="0"/>
                                                  <w:marTop w:val="0"/>
                                                  <w:marBottom w:val="0"/>
                                                  <w:divBdr>
                                                    <w:top w:val="none" w:sz="0" w:space="0" w:color="auto"/>
                                                    <w:left w:val="none" w:sz="0" w:space="0" w:color="auto"/>
                                                    <w:bottom w:val="none" w:sz="0" w:space="0" w:color="auto"/>
                                                    <w:right w:val="none" w:sz="0" w:space="0" w:color="auto"/>
                                                  </w:divBdr>
                                                  <w:divsChild>
                                                    <w:div w:id="2083789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28785794">
                                      <w:marLeft w:val="0"/>
                                      <w:marRight w:val="0"/>
                                      <w:marTop w:val="0"/>
                                      <w:marBottom w:val="0"/>
                                      <w:divBdr>
                                        <w:top w:val="none" w:sz="0" w:space="0" w:color="auto"/>
                                        <w:left w:val="none" w:sz="0" w:space="0" w:color="auto"/>
                                        <w:bottom w:val="none" w:sz="0" w:space="0" w:color="auto"/>
                                        <w:right w:val="none" w:sz="0" w:space="0" w:color="auto"/>
                                      </w:divBdr>
                                      <w:divsChild>
                                        <w:div w:id="1539732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36444588">
          <w:marLeft w:val="0"/>
          <w:marRight w:val="0"/>
          <w:marTop w:val="0"/>
          <w:marBottom w:val="0"/>
          <w:divBdr>
            <w:top w:val="none" w:sz="0" w:space="0" w:color="auto"/>
            <w:left w:val="none" w:sz="0" w:space="0" w:color="auto"/>
            <w:bottom w:val="none" w:sz="0" w:space="0" w:color="auto"/>
            <w:right w:val="none" w:sz="0" w:space="0" w:color="auto"/>
          </w:divBdr>
          <w:divsChild>
            <w:div w:id="1797796061">
              <w:marLeft w:val="0"/>
              <w:marRight w:val="0"/>
              <w:marTop w:val="0"/>
              <w:marBottom w:val="0"/>
              <w:divBdr>
                <w:top w:val="none" w:sz="0" w:space="0" w:color="auto"/>
                <w:left w:val="none" w:sz="0" w:space="0" w:color="auto"/>
                <w:bottom w:val="none" w:sz="0" w:space="0" w:color="auto"/>
                <w:right w:val="none" w:sz="0" w:space="0" w:color="auto"/>
              </w:divBdr>
              <w:divsChild>
                <w:div w:id="402609978">
                  <w:marLeft w:val="0"/>
                  <w:marRight w:val="0"/>
                  <w:marTop w:val="0"/>
                  <w:marBottom w:val="0"/>
                  <w:divBdr>
                    <w:top w:val="none" w:sz="0" w:space="0" w:color="auto"/>
                    <w:left w:val="none" w:sz="0" w:space="0" w:color="auto"/>
                    <w:bottom w:val="none" w:sz="0" w:space="0" w:color="auto"/>
                    <w:right w:val="none" w:sz="0" w:space="0" w:color="auto"/>
                  </w:divBdr>
                  <w:divsChild>
                    <w:div w:id="2122726211">
                      <w:marLeft w:val="0"/>
                      <w:marRight w:val="0"/>
                      <w:marTop w:val="0"/>
                      <w:marBottom w:val="0"/>
                      <w:divBdr>
                        <w:top w:val="none" w:sz="0" w:space="0" w:color="auto"/>
                        <w:left w:val="none" w:sz="0" w:space="0" w:color="auto"/>
                        <w:bottom w:val="none" w:sz="0" w:space="0" w:color="auto"/>
                        <w:right w:val="none" w:sz="0" w:space="0" w:color="auto"/>
                      </w:divBdr>
                      <w:divsChild>
                        <w:div w:id="64888150">
                          <w:marLeft w:val="0"/>
                          <w:marRight w:val="0"/>
                          <w:marTop w:val="0"/>
                          <w:marBottom w:val="0"/>
                          <w:divBdr>
                            <w:top w:val="none" w:sz="0" w:space="0" w:color="auto"/>
                            <w:left w:val="none" w:sz="0" w:space="0" w:color="auto"/>
                            <w:bottom w:val="none" w:sz="0" w:space="0" w:color="auto"/>
                            <w:right w:val="none" w:sz="0" w:space="0" w:color="auto"/>
                          </w:divBdr>
                          <w:divsChild>
                            <w:div w:id="635456791">
                              <w:marLeft w:val="0"/>
                              <w:marRight w:val="0"/>
                              <w:marTop w:val="0"/>
                              <w:marBottom w:val="0"/>
                              <w:divBdr>
                                <w:top w:val="none" w:sz="0" w:space="0" w:color="auto"/>
                                <w:left w:val="none" w:sz="0" w:space="0" w:color="auto"/>
                                <w:bottom w:val="none" w:sz="0" w:space="0" w:color="auto"/>
                                <w:right w:val="none" w:sz="0" w:space="0" w:color="auto"/>
                              </w:divBdr>
                              <w:divsChild>
                                <w:div w:id="1267349335">
                                  <w:marLeft w:val="0"/>
                                  <w:marRight w:val="0"/>
                                  <w:marTop w:val="0"/>
                                  <w:marBottom w:val="0"/>
                                  <w:divBdr>
                                    <w:top w:val="none" w:sz="0" w:space="0" w:color="auto"/>
                                    <w:left w:val="none" w:sz="0" w:space="0" w:color="auto"/>
                                    <w:bottom w:val="none" w:sz="0" w:space="0" w:color="auto"/>
                                    <w:right w:val="none" w:sz="0" w:space="0" w:color="auto"/>
                                  </w:divBdr>
                                  <w:divsChild>
                                    <w:div w:id="513494255">
                                      <w:marLeft w:val="0"/>
                                      <w:marRight w:val="0"/>
                                      <w:marTop w:val="0"/>
                                      <w:marBottom w:val="0"/>
                                      <w:divBdr>
                                        <w:top w:val="none" w:sz="0" w:space="0" w:color="auto"/>
                                        <w:left w:val="none" w:sz="0" w:space="0" w:color="auto"/>
                                        <w:bottom w:val="none" w:sz="0" w:space="0" w:color="auto"/>
                                        <w:right w:val="none" w:sz="0" w:space="0" w:color="auto"/>
                                      </w:divBdr>
                                      <w:divsChild>
                                        <w:div w:id="1741557251">
                                          <w:marLeft w:val="0"/>
                                          <w:marRight w:val="0"/>
                                          <w:marTop w:val="0"/>
                                          <w:marBottom w:val="0"/>
                                          <w:divBdr>
                                            <w:top w:val="none" w:sz="0" w:space="0" w:color="auto"/>
                                            <w:left w:val="none" w:sz="0" w:space="0" w:color="auto"/>
                                            <w:bottom w:val="none" w:sz="0" w:space="0" w:color="auto"/>
                                            <w:right w:val="none" w:sz="0" w:space="0" w:color="auto"/>
                                          </w:divBdr>
                                          <w:divsChild>
                                            <w:div w:id="683287547">
                                              <w:marLeft w:val="0"/>
                                              <w:marRight w:val="0"/>
                                              <w:marTop w:val="0"/>
                                              <w:marBottom w:val="0"/>
                                              <w:divBdr>
                                                <w:top w:val="none" w:sz="0" w:space="0" w:color="auto"/>
                                                <w:left w:val="none" w:sz="0" w:space="0" w:color="auto"/>
                                                <w:bottom w:val="none" w:sz="0" w:space="0" w:color="auto"/>
                                                <w:right w:val="none" w:sz="0" w:space="0" w:color="auto"/>
                                              </w:divBdr>
                                              <w:divsChild>
                                                <w:div w:id="41489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0876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1213</Words>
  <Characters>5742</Characters>
  <Application>Microsoft Office Word</Application>
  <DocSecurity>0</DocSecurity>
  <Lines>127</Lines>
  <Paragraphs>63</Paragraphs>
  <ScaleCrop>false</ScaleCrop>
  <Company/>
  <LinksUpToDate>false</LinksUpToDate>
  <CharactersWithSpaces>6892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2025-07-20T12:40:00Z</dcterms:created>
  <dcterms:modified xsi:type="dcterms:W3CDTF">2025-07-20T12:40:00Z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cb182e5c-d2ad-444c-a9a8-5145010695de</vt:lpwstr>
  </property>
</Properties>
</file>