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23B09" w14:textId="77777777" w:rsidR="0077636C" w:rsidRPr="0077636C" w:rsidRDefault="0077636C" w:rsidP="0077636C">
      <w:pPr>
        <w:rPr>
          <w:b/>
          <w:bCs/>
        </w:rPr>
      </w:pPr>
      <w:r w:rsidRPr="0077636C">
        <w:rPr>
          <w:b/>
          <w:bCs/>
        </w:rPr>
        <w:t>There Is a Habitation</w:t>
      </w:r>
    </w:p>
    <w:p w14:paraId="35BFAA34" w14:textId="77777777" w:rsidR="0077636C" w:rsidRPr="0077636C" w:rsidRDefault="0077636C" w:rsidP="0077636C">
      <w:r w:rsidRPr="0077636C">
        <w:rPr>
          <w:b/>
          <w:bCs/>
        </w:rPr>
        <w:t>A Sermon based on the hymn by Love H. Jameson</w:t>
      </w:r>
    </w:p>
    <w:p w14:paraId="14F14FE1" w14:textId="77777777" w:rsidR="0077636C" w:rsidRPr="0077636C" w:rsidRDefault="0077636C" w:rsidP="0077636C">
      <w:pPr>
        <w:rPr>
          <w:b/>
          <w:bCs/>
        </w:rPr>
      </w:pPr>
      <w:r w:rsidRPr="0077636C">
        <w:rPr>
          <w:b/>
          <w:bCs/>
        </w:rPr>
        <w:t>Introduction</w:t>
      </w:r>
    </w:p>
    <w:p w14:paraId="08922D0E" w14:textId="77777777" w:rsidR="0077636C" w:rsidRPr="0077636C" w:rsidRDefault="0077636C" w:rsidP="0077636C">
      <w:r w:rsidRPr="0077636C">
        <w:t>“There Is a Habitation” is a beloved hymn penned by Love H. Jameson, a preacher and hymnwriter associated with the Restoration Movement. It points our hearts toward the eternal home God has prepared for His people—a city “built by the living God.” This hymn draws heavily from biblical imagery found in Hebrews 11, Revelation 21, and John 14. Its majestic lyrics stir hope, joy, and longing in the soul of every Christian.</w:t>
      </w:r>
    </w:p>
    <w:p w14:paraId="6AD71C0B" w14:textId="77777777" w:rsidR="0077636C" w:rsidRPr="0077636C" w:rsidRDefault="0077636C" w:rsidP="0077636C">
      <w:r w:rsidRPr="0077636C">
        <w:t>This hymn is not a song of escapism—it is a declaration of faith in God's promise. For those burdened by the weight of this world, it offers the comfort of something far better. Jameson doesn’t merely describe heaven; he leads the worshiper through a series of contrasts: a habitation versus a tent, a city divine versus cities of men, peace versus sorrow, permanence versus passing. Each stanza builds anticipation for the final reward—eternal dwelling with God. The refrain resounds as a personal vow: “I long thy gates to see.” Every believer can echo this cry. As we sing this hymn, we remember that we are strangers and pilgrims on the earth, seeking a better country, that is, a heavenly one. This world is not our home—but heaven is.</w:t>
      </w:r>
    </w:p>
    <w:p w14:paraId="595BC768" w14:textId="77777777" w:rsidR="0077636C" w:rsidRPr="0077636C" w:rsidRDefault="0077636C" w:rsidP="0077636C">
      <w:pPr>
        <w:rPr>
          <w:b/>
          <w:bCs/>
        </w:rPr>
      </w:pPr>
      <w:r w:rsidRPr="0077636C">
        <w:rPr>
          <w:b/>
          <w:bCs/>
        </w:rPr>
        <w:t>Stanza 1</w:t>
      </w:r>
    </w:p>
    <w:p w14:paraId="30FDD2E6" w14:textId="77777777" w:rsidR="0077636C" w:rsidRPr="0077636C" w:rsidRDefault="0077636C" w:rsidP="0077636C">
      <w:r w:rsidRPr="0077636C">
        <w:t>“There is a habitation, built by the living God,</w:t>
      </w:r>
      <w:r w:rsidRPr="0077636C">
        <w:br/>
        <w:t>For all of every nation, who seek that grand abode.”</w:t>
      </w:r>
    </w:p>
    <w:p w14:paraId="14908D89" w14:textId="77777777" w:rsidR="0077636C" w:rsidRPr="0077636C" w:rsidRDefault="0077636C" w:rsidP="0077636C">
      <w:r w:rsidRPr="0077636C">
        <w:t xml:space="preserve">This stanza begins with the certainty that heaven is </w:t>
      </w:r>
      <w:proofErr w:type="gramStart"/>
      <w:r w:rsidRPr="0077636C">
        <w:t>real—built</w:t>
      </w:r>
      <w:proofErr w:type="gramEnd"/>
      <w:r w:rsidRPr="0077636C">
        <w:t xml:space="preserve"> by God Himself (Hebrews 11:10). It is not a man-made fantasy, but a divine reality. The phrase “for all of every nation” reflects the universal call of the gospel (Revelation 7:9). Heaven is offered to all who obey the Lord, regardless of race, status, or background. The “grand abode” is the eternal home that Jesus promised in John 14:2, when He said, “I go to prepare a place for you.”</w:t>
      </w:r>
    </w:p>
    <w:p w14:paraId="08927B4B" w14:textId="77777777" w:rsidR="0077636C" w:rsidRPr="0077636C" w:rsidRDefault="0077636C" w:rsidP="0077636C">
      <w:pPr>
        <w:rPr>
          <w:b/>
          <w:bCs/>
        </w:rPr>
      </w:pPr>
      <w:r w:rsidRPr="0077636C">
        <w:rPr>
          <w:b/>
          <w:bCs/>
        </w:rPr>
        <w:t>Stanza 2</w:t>
      </w:r>
    </w:p>
    <w:p w14:paraId="76909A66" w14:textId="77777777" w:rsidR="0077636C" w:rsidRPr="0077636C" w:rsidRDefault="0077636C" w:rsidP="0077636C">
      <w:r w:rsidRPr="0077636C">
        <w:t>“A city with foundations, firm as the eternal throne,</w:t>
      </w:r>
      <w:r w:rsidRPr="0077636C">
        <w:br/>
        <w:t>Nor wars, nor desolations shall ever move a stone.”</w:t>
      </w:r>
    </w:p>
    <w:p w14:paraId="24803710" w14:textId="77777777" w:rsidR="0077636C" w:rsidRPr="0077636C" w:rsidRDefault="0077636C" w:rsidP="0077636C">
      <w:r w:rsidRPr="0077636C">
        <w:t>The image of a city with “foundations” draws from Hebrews 11:10, where Abraham looked for “a city which hath foundations, whose builder and maker is God.” This city will never be shaken (Hebrews 12:28). Unlike earthly cities plagued by war, decay, or destruction, this eternal city is untouchable by time and untouched by violence. Isaiah 2:4 reminds us of a time when God’s peace reigns and swords are beaten into plowshares. No desolation will ever breach this refuge.</w:t>
      </w:r>
    </w:p>
    <w:p w14:paraId="65CD2BF7" w14:textId="77777777" w:rsidR="0077636C" w:rsidRPr="0077636C" w:rsidRDefault="0077636C" w:rsidP="0077636C">
      <w:pPr>
        <w:rPr>
          <w:b/>
          <w:bCs/>
        </w:rPr>
      </w:pPr>
      <w:r w:rsidRPr="0077636C">
        <w:rPr>
          <w:b/>
          <w:bCs/>
        </w:rPr>
        <w:t>Stanza 3</w:t>
      </w:r>
    </w:p>
    <w:p w14:paraId="0B1C83B1" w14:textId="77777777" w:rsidR="0077636C" w:rsidRPr="0077636C" w:rsidRDefault="0077636C" w:rsidP="0077636C">
      <w:r w:rsidRPr="0077636C">
        <w:t>“No night is there, no sorrow, no death and no decay;</w:t>
      </w:r>
      <w:r w:rsidRPr="0077636C">
        <w:br/>
        <w:t>No yesterday, no morrow—but one eternal day.”</w:t>
      </w:r>
    </w:p>
    <w:p w14:paraId="5FF4D26C" w14:textId="77777777" w:rsidR="0077636C" w:rsidRPr="0077636C" w:rsidRDefault="0077636C" w:rsidP="0077636C">
      <w:r w:rsidRPr="0077636C">
        <w:t>This stanza paints a vivid portrait of heaven's perfection. It directly echoes Revelation 21:4</w:t>
      </w:r>
      <w:proofErr w:type="gramStart"/>
      <w:r w:rsidRPr="0077636C">
        <w:t>—“</w:t>
      </w:r>
      <w:proofErr w:type="gramEnd"/>
      <w:r w:rsidRPr="0077636C">
        <w:t>There shall be no more death, neither sorrow, nor crying.” Revelation 22:5 adds, “There shall be no night there.” Heaven is not subject to the weariness of time, nor the pain of grief. The idea of “one eternal day” communicates the unbroken joy and light of God’s presence. We will no longer live by clocks or calendars—we will live in the fullness of God's glory.</w:t>
      </w:r>
    </w:p>
    <w:p w14:paraId="4E39711E" w14:textId="77777777" w:rsidR="0077636C" w:rsidRPr="0077636C" w:rsidRDefault="0077636C" w:rsidP="0077636C">
      <w:pPr>
        <w:rPr>
          <w:b/>
          <w:bCs/>
        </w:rPr>
      </w:pPr>
      <w:r w:rsidRPr="0077636C">
        <w:rPr>
          <w:b/>
          <w:bCs/>
        </w:rPr>
        <w:t>Stanza 4</w:t>
      </w:r>
    </w:p>
    <w:p w14:paraId="0CB57DB8" w14:textId="77777777" w:rsidR="0077636C" w:rsidRPr="0077636C" w:rsidRDefault="0077636C" w:rsidP="0077636C">
      <w:r w:rsidRPr="0077636C">
        <w:t>“Within its pearly portals, angelic armies sing</w:t>
      </w:r>
      <w:r w:rsidRPr="0077636C">
        <w:br/>
        <w:t>With glorified immortals, the praises of its King.”</w:t>
      </w:r>
    </w:p>
    <w:p w14:paraId="29A4ABF3" w14:textId="77777777" w:rsidR="0077636C" w:rsidRPr="0077636C" w:rsidRDefault="0077636C" w:rsidP="0077636C">
      <w:r w:rsidRPr="0077636C">
        <w:t>Now the focus shifts to what happens inside heaven: worship. The “pearly portals” recall Revelation 21:21, where the gates of heaven are made of pearl. Inside, angels and the redeemed sing together (Revelation 5:11–13). The church triumphant gathers to praise the Lamb who was slain. 1 Thessalonians 4:17 promises that we shall “ever be with the Lord.” And we will not be alone—we will join the hosts of heaven in eternal praise.</w:t>
      </w:r>
    </w:p>
    <w:p w14:paraId="2D655448" w14:textId="77777777" w:rsidR="0077636C" w:rsidRPr="0077636C" w:rsidRDefault="0077636C" w:rsidP="0077636C">
      <w:pPr>
        <w:rPr>
          <w:b/>
          <w:bCs/>
        </w:rPr>
      </w:pPr>
      <w:r w:rsidRPr="0077636C">
        <w:rPr>
          <w:b/>
          <w:bCs/>
        </w:rPr>
        <w:t>Chorus</w:t>
      </w:r>
    </w:p>
    <w:p w14:paraId="235F212E" w14:textId="77777777" w:rsidR="0077636C" w:rsidRPr="0077636C" w:rsidRDefault="0077636C" w:rsidP="0077636C">
      <w:r w:rsidRPr="0077636C">
        <w:t>“O Zion, Zion, I long thy gates to see;</w:t>
      </w:r>
      <w:r w:rsidRPr="0077636C">
        <w:br/>
        <w:t>O Zion, Zion, when shall I dwell in thee?”</w:t>
      </w:r>
    </w:p>
    <w:p w14:paraId="13889F15" w14:textId="77777777" w:rsidR="0077636C" w:rsidRPr="0077636C" w:rsidRDefault="0077636C" w:rsidP="0077636C">
      <w:r w:rsidRPr="0077636C">
        <w:t>The chorus expresses the soul’s longing for heaven. “Zion” was the term used in Scripture to describe the dwelling place of God, whether earthly (Jerusalem) or heavenly (the church triumphant). The psalmist wrote, “Beautiful for situation, the joy of the whole earth, is mount Zion” (Psalm 48:2). Christians today join in that longing. Philippians 3:20 reminds us: “Our citizenship is in heaven.” This chorus is not only poetic—it is deeply personal. When shall we dwell in Zion? At death, or when Christ returns. Let us be ready.</w:t>
      </w:r>
    </w:p>
    <w:p w14:paraId="7B4B9309" w14:textId="77777777" w:rsidR="0077636C" w:rsidRPr="0077636C" w:rsidRDefault="0077636C" w:rsidP="0077636C">
      <w:pPr>
        <w:rPr>
          <w:b/>
          <w:bCs/>
        </w:rPr>
      </w:pPr>
      <w:r w:rsidRPr="0077636C">
        <w:rPr>
          <w:b/>
          <w:bCs/>
        </w:rPr>
        <w:t>There Is a Habitation Sermon Outline:</w:t>
      </w:r>
    </w:p>
    <w:p w14:paraId="1D54B922" w14:textId="77777777" w:rsidR="0077636C" w:rsidRPr="0077636C" w:rsidRDefault="0077636C" w:rsidP="0077636C">
      <w:r w:rsidRPr="0077636C">
        <w:rPr>
          <w:b/>
          <w:bCs/>
        </w:rPr>
        <w:t>Introduction</w:t>
      </w:r>
    </w:p>
    <w:p w14:paraId="564F0060" w14:textId="77777777" w:rsidR="0077636C" w:rsidRPr="0077636C" w:rsidRDefault="0077636C" w:rsidP="0077636C">
      <w:pPr>
        <w:numPr>
          <w:ilvl w:val="0"/>
          <w:numId w:val="1"/>
        </w:numPr>
      </w:pPr>
      <w:r w:rsidRPr="0077636C">
        <w:t>Written by Love H. Jameson</w:t>
      </w:r>
    </w:p>
    <w:p w14:paraId="2FCE5777" w14:textId="77777777" w:rsidR="0077636C" w:rsidRPr="0077636C" w:rsidRDefault="0077636C" w:rsidP="0077636C">
      <w:pPr>
        <w:numPr>
          <w:ilvl w:val="0"/>
          <w:numId w:val="1"/>
        </w:numPr>
      </w:pPr>
      <w:r w:rsidRPr="0077636C">
        <w:t>Focus: longing for the eternal city of God</w:t>
      </w:r>
    </w:p>
    <w:p w14:paraId="19FE3BFC" w14:textId="77777777" w:rsidR="0077636C" w:rsidRPr="0077636C" w:rsidRDefault="0077636C" w:rsidP="0077636C">
      <w:pPr>
        <w:numPr>
          <w:ilvl w:val="0"/>
          <w:numId w:val="1"/>
        </w:numPr>
      </w:pPr>
      <w:r w:rsidRPr="0077636C">
        <w:t>Biblical roots in Hebrews 11, Revelation 21, John 14</w:t>
      </w:r>
    </w:p>
    <w:p w14:paraId="494FFE86" w14:textId="77777777" w:rsidR="0077636C" w:rsidRPr="0077636C" w:rsidRDefault="0077636C" w:rsidP="0077636C">
      <w:r w:rsidRPr="0077636C">
        <w:rPr>
          <w:b/>
          <w:bCs/>
        </w:rPr>
        <w:t>Stanza 1 – God’s Universal Home</w:t>
      </w:r>
    </w:p>
    <w:p w14:paraId="1CE43B90" w14:textId="77777777" w:rsidR="0077636C" w:rsidRPr="0077636C" w:rsidRDefault="0077636C" w:rsidP="0077636C">
      <w:pPr>
        <w:numPr>
          <w:ilvl w:val="0"/>
          <w:numId w:val="2"/>
        </w:numPr>
      </w:pPr>
      <w:r w:rsidRPr="0077636C">
        <w:t>Hebrews 11:10 – A city built by God</w:t>
      </w:r>
    </w:p>
    <w:p w14:paraId="7ACDD7D4" w14:textId="77777777" w:rsidR="0077636C" w:rsidRPr="0077636C" w:rsidRDefault="0077636C" w:rsidP="0077636C">
      <w:pPr>
        <w:numPr>
          <w:ilvl w:val="0"/>
          <w:numId w:val="2"/>
        </w:numPr>
      </w:pPr>
      <w:r w:rsidRPr="0077636C">
        <w:t>Revelation 7:9 – For all nations</w:t>
      </w:r>
    </w:p>
    <w:p w14:paraId="45DDDC06" w14:textId="77777777" w:rsidR="0077636C" w:rsidRPr="0077636C" w:rsidRDefault="0077636C" w:rsidP="0077636C">
      <w:pPr>
        <w:numPr>
          <w:ilvl w:val="0"/>
          <w:numId w:val="2"/>
        </w:numPr>
      </w:pPr>
      <w:r w:rsidRPr="0077636C">
        <w:t>John 14:2 – “I go to prepare a place for you”</w:t>
      </w:r>
    </w:p>
    <w:p w14:paraId="6B4E9D55" w14:textId="77777777" w:rsidR="0077636C" w:rsidRPr="0077636C" w:rsidRDefault="0077636C" w:rsidP="0077636C">
      <w:r w:rsidRPr="0077636C">
        <w:rPr>
          <w:b/>
          <w:bCs/>
        </w:rPr>
        <w:t>Stanza 2 – Unshakeable and Eternal</w:t>
      </w:r>
    </w:p>
    <w:p w14:paraId="41F6A6D6" w14:textId="77777777" w:rsidR="0077636C" w:rsidRPr="0077636C" w:rsidRDefault="0077636C" w:rsidP="0077636C">
      <w:pPr>
        <w:numPr>
          <w:ilvl w:val="0"/>
          <w:numId w:val="3"/>
        </w:numPr>
      </w:pPr>
      <w:r w:rsidRPr="0077636C">
        <w:t>Hebrews 12:28 – A kingdom that cannot be shaken</w:t>
      </w:r>
    </w:p>
    <w:p w14:paraId="2E6B3B62" w14:textId="77777777" w:rsidR="0077636C" w:rsidRPr="0077636C" w:rsidRDefault="0077636C" w:rsidP="0077636C">
      <w:pPr>
        <w:numPr>
          <w:ilvl w:val="0"/>
          <w:numId w:val="3"/>
        </w:numPr>
      </w:pPr>
      <w:r w:rsidRPr="0077636C">
        <w:t>Isaiah 2:4 – Peace with no more war</w:t>
      </w:r>
    </w:p>
    <w:p w14:paraId="62D1D7B2" w14:textId="77777777" w:rsidR="0077636C" w:rsidRPr="0077636C" w:rsidRDefault="0077636C" w:rsidP="0077636C">
      <w:pPr>
        <w:numPr>
          <w:ilvl w:val="0"/>
          <w:numId w:val="3"/>
        </w:numPr>
      </w:pPr>
      <w:r w:rsidRPr="0077636C">
        <w:t>Foundations represent stability and permanence</w:t>
      </w:r>
    </w:p>
    <w:p w14:paraId="274CB13D" w14:textId="77777777" w:rsidR="0077636C" w:rsidRPr="0077636C" w:rsidRDefault="0077636C" w:rsidP="0077636C">
      <w:r w:rsidRPr="0077636C">
        <w:rPr>
          <w:b/>
          <w:bCs/>
        </w:rPr>
        <w:t>Stanza 3 – No More Night or Sorrow</w:t>
      </w:r>
    </w:p>
    <w:p w14:paraId="44384860" w14:textId="77777777" w:rsidR="0077636C" w:rsidRPr="0077636C" w:rsidRDefault="0077636C" w:rsidP="0077636C">
      <w:pPr>
        <w:numPr>
          <w:ilvl w:val="0"/>
          <w:numId w:val="4"/>
        </w:numPr>
      </w:pPr>
      <w:r w:rsidRPr="0077636C">
        <w:t>Revelation 21:4 – No death, sorrow, or pain</w:t>
      </w:r>
    </w:p>
    <w:p w14:paraId="3E3D7533" w14:textId="77777777" w:rsidR="0077636C" w:rsidRPr="0077636C" w:rsidRDefault="0077636C" w:rsidP="0077636C">
      <w:pPr>
        <w:numPr>
          <w:ilvl w:val="0"/>
          <w:numId w:val="4"/>
        </w:numPr>
      </w:pPr>
      <w:r w:rsidRPr="0077636C">
        <w:t>Revelation 22:5 – No night, only God’s light</w:t>
      </w:r>
    </w:p>
    <w:p w14:paraId="56C5F5B3" w14:textId="77777777" w:rsidR="0077636C" w:rsidRPr="0077636C" w:rsidRDefault="0077636C" w:rsidP="0077636C">
      <w:pPr>
        <w:numPr>
          <w:ilvl w:val="0"/>
          <w:numId w:val="4"/>
        </w:numPr>
      </w:pPr>
      <w:r w:rsidRPr="0077636C">
        <w:t>One eternal day signifies joy without end</w:t>
      </w:r>
    </w:p>
    <w:p w14:paraId="036FBB82" w14:textId="77777777" w:rsidR="0077636C" w:rsidRPr="0077636C" w:rsidRDefault="0077636C" w:rsidP="0077636C">
      <w:r w:rsidRPr="0077636C">
        <w:rPr>
          <w:b/>
          <w:bCs/>
        </w:rPr>
        <w:t>Stanza 4 – Eternal Worship with the Redeemed</w:t>
      </w:r>
    </w:p>
    <w:p w14:paraId="707917C8" w14:textId="77777777" w:rsidR="0077636C" w:rsidRPr="0077636C" w:rsidRDefault="0077636C" w:rsidP="0077636C">
      <w:pPr>
        <w:numPr>
          <w:ilvl w:val="0"/>
          <w:numId w:val="5"/>
        </w:numPr>
      </w:pPr>
      <w:r w:rsidRPr="0077636C">
        <w:t>Revelation 21:21 – Pearly gates</w:t>
      </w:r>
    </w:p>
    <w:p w14:paraId="70923E47" w14:textId="77777777" w:rsidR="0077636C" w:rsidRPr="0077636C" w:rsidRDefault="0077636C" w:rsidP="0077636C">
      <w:pPr>
        <w:numPr>
          <w:ilvl w:val="0"/>
          <w:numId w:val="5"/>
        </w:numPr>
      </w:pPr>
      <w:r w:rsidRPr="0077636C">
        <w:t>Revelation 5:11–13 – Worship by angels and the redeemed</w:t>
      </w:r>
    </w:p>
    <w:p w14:paraId="356C15EA" w14:textId="77777777" w:rsidR="0077636C" w:rsidRPr="0077636C" w:rsidRDefault="0077636C" w:rsidP="0077636C">
      <w:pPr>
        <w:numPr>
          <w:ilvl w:val="0"/>
          <w:numId w:val="5"/>
        </w:numPr>
      </w:pPr>
      <w:r w:rsidRPr="0077636C">
        <w:t>1 Thessalonians 4:17 – Always with the Lord</w:t>
      </w:r>
    </w:p>
    <w:p w14:paraId="0E91900C" w14:textId="77777777" w:rsidR="0077636C" w:rsidRPr="0077636C" w:rsidRDefault="0077636C" w:rsidP="0077636C">
      <w:r w:rsidRPr="0077636C">
        <w:rPr>
          <w:b/>
          <w:bCs/>
        </w:rPr>
        <w:t>Chorus – The Longing for Zion</w:t>
      </w:r>
    </w:p>
    <w:p w14:paraId="014FCE44" w14:textId="77777777" w:rsidR="0077636C" w:rsidRPr="0077636C" w:rsidRDefault="0077636C" w:rsidP="0077636C">
      <w:pPr>
        <w:numPr>
          <w:ilvl w:val="0"/>
          <w:numId w:val="6"/>
        </w:numPr>
      </w:pPr>
      <w:r w:rsidRPr="0077636C">
        <w:t>Psalm 48:2 – Mount Zion, the joy of the earth</w:t>
      </w:r>
    </w:p>
    <w:p w14:paraId="6DA8B921" w14:textId="77777777" w:rsidR="0077636C" w:rsidRPr="0077636C" w:rsidRDefault="0077636C" w:rsidP="0077636C">
      <w:pPr>
        <w:numPr>
          <w:ilvl w:val="0"/>
          <w:numId w:val="6"/>
        </w:numPr>
      </w:pPr>
      <w:r w:rsidRPr="0077636C">
        <w:t>Philippians 3:20 – Our citizenship is in heaven</w:t>
      </w:r>
    </w:p>
    <w:p w14:paraId="7CD30A31" w14:textId="77777777" w:rsidR="0077636C" w:rsidRPr="0077636C" w:rsidRDefault="0077636C" w:rsidP="0077636C">
      <w:pPr>
        <w:numPr>
          <w:ilvl w:val="0"/>
          <w:numId w:val="6"/>
        </w:numPr>
      </w:pPr>
      <w:r w:rsidRPr="0077636C">
        <w:t>Expresses hope and readiness for eternity</w:t>
      </w:r>
    </w:p>
    <w:p w14:paraId="473AF210" w14:textId="77777777" w:rsidR="0077636C" w:rsidRPr="0077636C" w:rsidRDefault="0077636C" w:rsidP="0077636C">
      <w:pPr>
        <w:rPr>
          <w:b/>
          <w:bCs/>
        </w:rPr>
      </w:pPr>
      <w:r w:rsidRPr="0077636C">
        <w:rPr>
          <w:b/>
          <w:bCs/>
        </w:rPr>
        <w:t>Call to Action</w:t>
      </w:r>
    </w:p>
    <w:p w14:paraId="3B6517D2" w14:textId="77777777" w:rsidR="0077636C" w:rsidRPr="0077636C" w:rsidRDefault="0077636C" w:rsidP="0077636C">
      <w:r w:rsidRPr="0077636C">
        <w:t>Do you long for Zion? If your heart yearns for heaven, make sure your life is aligned with God’s will. Heaven is prepared for a prepared people. If you have not obeyed the gospel, repent, confess Christ, and be baptized into His body (Acts 2:38; Romans 6:3–4). If you’re already in Christ, keep your eyes on that city. Let every action you take on earth reflect your destination. Zion awaits.</w:t>
      </w:r>
    </w:p>
    <w:p w14:paraId="304F9C1F" w14:textId="77777777" w:rsidR="0077636C" w:rsidRPr="0077636C" w:rsidRDefault="0077636C" w:rsidP="0077636C">
      <w:pPr>
        <w:rPr>
          <w:b/>
          <w:bCs/>
        </w:rPr>
      </w:pPr>
      <w:r w:rsidRPr="0077636C">
        <w:rPr>
          <w:b/>
          <w:bCs/>
        </w:rPr>
        <w:t>Scripture Reference List</w:t>
      </w:r>
    </w:p>
    <w:p w14:paraId="79251A04" w14:textId="77777777" w:rsidR="0077636C" w:rsidRPr="0077636C" w:rsidRDefault="0077636C" w:rsidP="0077636C">
      <w:r w:rsidRPr="0077636C">
        <w:t>Hebrews 11:10 – A city with foundations built by God</w:t>
      </w:r>
      <w:r w:rsidRPr="0077636C">
        <w:br/>
        <w:t>Revelation 7:9 – All nations before the throne</w:t>
      </w:r>
      <w:r w:rsidRPr="0077636C">
        <w:br/>
        <w:t>John 14:2 – Jesus prepares a place for us</w:t>
      </w:r>
      <w:r w:rsidRPr="0077636C">
        <w:br/>
        <w:t>Hebrews 12:28 – We receive a kingdom that cannot be moved</w:t>
      </w:r>
      <w:r w:rsidRPr="0077636C">
        <w:br/>
        <w:t>Isaiah 2:4 – Swords turned to plowshares; no war</w:t>
      </w:r>
      <w:r w:rsidRPr="0077636C">
        <w:br/>
        <w:t>Revelation 21:4 – No more death, sorrow, or crying</w:t>
      </w:r>
      <w:r w:rsidRPr="0077636C">
        <w:br/>
        <w:t>Revelation 22:5 – No night in heaven</w:t>
      </w:r>
      <w:r w:rsidRPr="0077636C">
        <w:br/>
        <w:t>Revelation 5:11–13 – Angels and saints praise the Lamb</w:t>
      </w:r>
      <w:r w:rsidRPr="0077636C">
        <w:br/>
        <w:t>1 Thessalonians 4:17 – We shall be with the Lord forever</w:t>
      </w:r>
      <w:r w:rsidRPr="0077636C">
        <w:br/>
        <w:t>Psalm 48:2 – Zion is the joy of the whole earth</w:t>
      </w:r>
      <w:r w:rsidRPr="0077636C">
        <w:br/>
        <w:t>Philippians 3:20 – Our citizenship is in heaven</w:t>
      </w:r>
      <w:r w:rsidRPr="0077636C">
        <w:br/>
        <w:t>Acts 2:38 – Repent and be baptized for remission of sins</w:t>
      </w:r>
      <w:r w:rsidRPr="0077636C">
        <w:br/>
        <w:t>Romans 6:3–4 – Baptism unites us with Christ in His resurrection</w:t>
      </w:r>
    </w:p>
    <w:p w14:paraId="1F63F39B" w14:textId="77777777" w:rsidR="0077636C" w:rsidRPr="0077636C" w:rsidRDefault="0077636C" w:rsidP="0077636C">
      <w:pPr>
        <w:rPr>
          <w:b/>
          <w:bCs/>
        </w:rPr>
      </w:pPr>
      <w:r w:rsidRPr="0077636C">
        <w:rPr>
          <w:b/>
          <w:bCs/>
        </w:rPr>
        <w:t>Song History</w:t>
      </w:r>
    </w:p>
    <w:p w14:paraId="5885475E" w14:textId="77777777" w:rsidR="0077636C" w:rsidRPr="0077636C" w:rsidRDefault="0077636C" w:rsidP="0077636C">
      <w:r w:rsidRPr="0077636C">
        <w:t>Love H. Jameson (1811–1892), a gospel preacher and teacher, wrote “There Is a Habitation” as a poetic reflection of the Christian’s eternal hope. First published in the 19th century, the song has remained a favorite in churches of Christ. Its scriptural foundation, vivid imagery, and heartfelt longing continue to make it a powerful hymn of praise and anticipation.</w:t>
      </w:r>
    </w:p>
    <w:p w14:paraId="0C0FB49F" w14:textId="77777777" w:rsidR="0077636C" w:rsidRPr="0077636C" w:rsidRDefault="0077636C" w:rsidP="0077636C">
      <w:r w:rsidRPr="0077636C">
        <w:rPr>
          <w:b/>
          <w:bCs/>
        </w:rPr>
        <w:t>Prepared by David Hersey of the church of Christ at Granby, MO</w:t>
      </w:r>
    </w:p>
    <w:p w14:paraId="5190F893" w14:textId="77777777" w:rsidR="0077636C" w:rsidRPr="0077636C" w:rsidRDefault="0077636C" w:rsidP="0077636C">
      <w:pPr>
        <w:rPr>
          <w:vanish/>
        </w:rPr>
      </w:pPr>
      <w:r w:rsidRPr="0077636C">
        <w:rPr>
          <w:vanish/>
        </w:rPr>
        <w:t>Top of Form</w:t>
      </w:r>
    </w:p>
    <w:p w14:paraId="6D10FB0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70EBF"/>
    <w:multiLevelType w:val="multilevel"/>
    <w:tmpl w:val="E488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60C02"/>
    <w:multiLevelType w:val="multilevel"/>
    <w:tmpl w:val="CB4E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1D5003"/>
    <w:multiLevelType w:val="multilevel"/>
    <w:tmpl w:val="80443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F46467"/>
    <w:multiLevelType w:val="multilevel"/>
    <w:tmpl w:val="2188D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290FCC"/>
    <w:multiLevelType w:val="multilevel"/>
    <w:tmpl w:val="5A341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417A8A"/>
    <w:multiLevelType w:val="multilevel"/>
    <w:tmpl w:val="BA7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0779159">
    <w:abstractNumId w:val="4"/>
  </w:num>
  <w:num w:numId="2" w16cid:durableId="1611160006">
    <w:abstractNumId w:val="3"/>
  </w:num>
  <w:num w:numId="3" w16cid:durableId="331495017">
    <w:abstractNumId w:val="2"/>
  </w:num>
  <w:num w:numId="4" w16cid:durableId="1292634452">
    <w:abstractNumId w:val="0"/>
  </w:num>
  <w:num w:numId="5" w16cid:durableId="2091123277">
    <w:abstractNumId w:val="1"/>
  </w:num>
  <w:num w:numId="6" w16cid:durableId="9932190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36C"/>
    <w:rsid w:val="000B4996"/>
    <w:rsid w:val="000D6DB3"/>
    <w:rsid w:val="000F0CF1"/>
    <w:rsid w:val="00287115"/>
    <w:rsid w:val="00367680"/>
    <w:rsid w:val="00695368"/>
    <w:rsid w:val="0077636C"/>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51395D"/>
  <w15:chartTrackingRefBased/>
  <w15:docId w15:val="{6E53CF1A-F2CA-463C-B632-7E64485B3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63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63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63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63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63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63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63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63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63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3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63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63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63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63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63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63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63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636C"/>
    <w:rPr>
      <w:rFonts w:eastAsiaTheme="majorEastAsia" w:cstheme="majorBidi"/>
      <w:color w:val="272727" w:themeColor="text1" w:themeTint="D8"/>
    </w:rPr>
  </w:style>
  <w:style w:type="paragraph" w:styleId="Title">
    <w:name w:val="Title"/>
    <w:basedOn w:val="Normal"/>
    <w:next w:val="Normal"/>
    <w:link w:val="TitleChar"/>
    <w:uiPriority w:val="10"/>
    <w:qFormat/>
    <w:rsid w:val="007763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63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63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63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636C"/>
    <w:pPr>
      <w:spacing w:before="160"/>
      <w:jc w:val="center"/>
    </w:pPr>
    <w:rPr>
      <w:i/>
      <w:iCs/>
      <w:color w:val="404040" w:themeColor="text1" w:themeTint="BF"/>
    </w:rPr>
  </w:style>
  <w:style w:type="character" w:customStyle="1" w:styleId="QuoteChar">
    <w:name w:val="Quote Char"/>
    <w:basedOn w:val="DefaultParagraphFont"/>
    <w:link w:val="Quote"/>
    <w:uiPriority w:val="29"/>
    <w:rsid w:val="0077636C"/>
    <w:rPr>
      <w:i/>
      <w:iCs/>
      <w:color w:val="404040" w:themeColor="text1" w:themeTint="BF"/>
    </w:rPr>
  </w:style>
  <w:style w:type="paragraph" w:styleId="ListParagraph">
    <w:name w:val="List Paragraph"/>
    <w:basedOn w:val="Normal"/>
    <w:uiPriority w:val="34"/>
    <w:qFormat/>
    <w:rsid w:val="0077636C"/>
    <w:pPr>
      <w:ind w:left="720"/>
      <w:contextualSpacing/>
    </w:pPr>
  </w:style>
  <w:style w:type="character" w:styleId="IntenseEmphasis">
    <w:name w:val="Intense Emphasis"/>
    <w:basedOn w:val="DefaultParagraphFont"/>
    <w:uiPriority w:val="21"/>
    <w:qFormat/>
    <w:rsid w:val="0077636C"/>
    <w:rPr>
      <w:i/>
      <w:iCs/>
      <w:color w:val="0F4761" w:themeColor="accent1" w:themeShade="BF"/>
    </w:rPr>
  </w:style>
  <w:style w:type="paragraph" w:styleId="IntenseQuote">
    <w:name w:val="Intense Quote"/>
    <w:basedOn w:val="Normal"/>
    <w:next w:val="Normal"/>
    <w:link w:val="IntenseQuoteChar"/>
    <w:uiPriority w:val="30"/>
    <w:qFormat/>
    <w:rsid w:val="007763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636C"/>
    <w:rPr>
      <w:i/>
      <w:iCs/>
      <w:color w:val="0F4761" w:themeColor="accent1" w:themeShade="BF"/>
    </w:rPr>
  </w:style>
  <w:style w:type="character" w:styleId="IntenseReference">
    <w:name w:val="Intense Reference"/>
    <w:basedOn w:val="DefaultParagraphFont"/>
    <w:uiPriority w:val="32"/>
    <w:qFormat/>
    <w:rsid w:val="007763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955754">
      <w:bodyDiv w:val="1"/>
      <w:marLeft w:val="0"/>
      <w:marRight w:val="0"/>
      <w:marTop w:val="0"/>
      <w:marBottom w:val="0"/>
      <w:divBdr>
        <w:top w:val="none" w:sz="0" w:space="0" w:color="auto"/>
        <w:left w:val="none" w:sz="0" w:space="0" w:color="auto"/>
        <w:bottom w:val="none" w:sz="0" w:space="0" w:color="auto"/>
        <w:right w:val="none" w:sz="0" w:space="0" w:color="auto"/>
      </w:divBdr>
      <w:divsChild>
        <w:div w:id="1970354366">
          <w:marLeft w:val="0"/>
          <w:marRight w:val="0"/>
          <w:marTop w:val="0"/>
          <w:marBottom w:val="0"/>
          <w:divBdr>
            <w:top w:val="none" w:sz="0" w:space="0" w:color="auto"/>
            <w:left w:val="none" w:sz="0" w:space="0" w:color="auto"/>
            <w:bottom w:val="none" w:sz="0" w:space="0" w:color="auto"/>
            <w:right w:val="none" w:sz="0" w:space="0" w:color="auto"/>
          </w:divBdr>
          <w:divsChild>
            <w:div w:id="916210452">
              <w:marLeft w:val="0"/>
              <w:marRight w:val="0"/>
              <w:marTop w:val="0"/>
              <w:marBottom w:val="0"/>
              <w:divBdr>
                <w:top w:val="none" w:sz="0" w:space="0" w:color="auto"/>
                <w:left w:val="none" w:sz="0" w:space="0" w:color="auto"/>
                <w:bottom w:val="none" w:sz="0" w:space="0" w:color="auto"/>
                <w:right w:val="none" w:sz="0" w:space="0" w:color="auto"/>
              </w:divBdr>
              <w:divsChild>
                <w:div w:id="1899973478">
                  <w:marLeft w:val="0"/>
                  <w:marRight w:val="0"/>
                  <w:marTop w:val="0"/>
                  <w:marBottom w:val="0"/>
                  <w:divBdr>
                    <w:top w:val="none" w:sz="0" w:space="0" w:color="auto"/>
                    <w:left w:val="none" w:sz="0" w:space="0" w:color="auto"/>
                    <w:bottom w:val="none" w:sz="0" w:space="0" w:color="auto"/>
                    <w:right w:val="none" w:sz="0" w:space="0" w:color="auto"/>
                  </w:divBdr>
                  <w:divsChild>
                    <w:div w:id="1541355076">
                      <w:marLeft w:val="0"/>
                      <w:marRight w:val="0"/>
                      <w:marTop w:val="0"/>
                      <w:marBottom w:val="0"/>
                      <w:divBdr>
                        <w:top w:val="none" w:sz="0" w:space="0" w:color="auto"/>
                        <w:left w:val="none" w:sz="0" w:space="0" w:color="auto"/>
                        <w:bottom w:val="none" w:sz="0" w:space="0" w:color="auto"/>
                        <w:right w:val="none" w:sz="0" w:space="0" w:color="auto"/>
                      </w:divBdr>
                      <w:divsChild>
                        <w:div w:id="484207609">
                          <w:marLeft w:val="0"/>
                          <w:marRight w:val="0"/>
                          <w:marTop w:val="0"/>
                          <w:marBottom w:val="0"/>
                          <w:divBdr>
                            <w:top w:val="none" w:sz="0" w:space="0" w:color="auto"/>
                            <w:left w:val="none" w:sz="0" w:space="0" w:color="auto"/>
                            <w:bottom w:val="none" w:sz="0" w:space="0" w:color="auto"/>
                            <w:right w:val="none" w:sz="0" w:space="0" w:color="auto"/>
                          </w:divBdr>
                          <w:divsChild>
                            <w:div w:id="641234142">
                              <w:marLeft w:val="0"/>
                              <w:marRight w:val="0"/>
                              <w:marTop w:val="0"/>
                              <w:marBottom w:val="0"/>
                              <w:divBdr>
                                <w:top w:val="none" w:sz="0" w:space="0" w:color="auto"/>
                                <w:left w:val="none" w:sz="0" w:space="0" w:color="auto"/>
                                <w:bottom w:val="none" w:sz="0" w:space="0" w:color="auto"/>
                                <w:right w:val="none" w:sz="0" w:space="0" w:color="auto"/>
                              </w:divBdr>
                              <w:divsChild>
                                <w:div w:id="1778520797">
                                  <w:marLeft w:val="0"/>
                                  <w:marRight w:val="0"/>
                                  <w:marTop w:val="0"/>
                                  <w:marBottom w:val="0"/>
                                  <w:divBdr>
                                    <w:top w:val="none" w:sz="0" w:space="0" w:color="auto"/>
                                    <w:left w:val="none" w:sz="0" w:space="0" w:color="auto"/>
                                    <w:bottom w:val="none" w:sz="0" w:space="0" w:color="auto"/>
                                    <w:right w:val="none" w:sz="0" w:space="0" w:color="auto"/>
                                  </w:divBdr>
                                  <w:divsChild>
                                    <w:div w:id="2031956017">
                                      <w:marLeft w:val="0"/>
                                      <w:marRight w:val="0"/>
                                      <w:marTop w:val="0"/>
                                      <w:marBottom w:val="0"/>
                                      <w:divBdr>
                                        <w:top w:val="none" w:sz="0" w:space="0" w:color="auto"/>
                                        <w:left w:val="none" w:sz="0" w:space="0" w:color="auto"/>
                                        <w:bottom w:val="none" w:sz="0" w:space="0" w:color="auto"/>
                                        <w:right w:val="none" w:sz="0" w:space="0" w:color="auto"/>
                                      </w:divBdr>
                                      <w:divsChild>
                                        <w:div w:id="1327592239">
                                          <w:marLeft w:val="0"/>
                                          <w:marRight w:val="0"/>
                                          <w:marTop w:val="0"/>
                                          <w:marBottom w:val="0"/>
                                          <w:divBdr>
                                            <w:top w:val="none" w:sz="0" w:space="0" w:color="auto"/>
                                            <w:left w:val="none" w:sz="0" w:space="0" w:color="auto"/>
                                            <w:bottom w:val="none" w:sz="0" w:space="0" w:color="auto"/>
                                            <w:right w:val="none" w:sz="0" w:space="0" w:color="auto"/>
                                          </w:divBdr>
                                          <w:divsChild>
                                            <w:div w:id="792017993">
                                              <w:marLeft w:val="0"/>
                                              <w:marRight w:val="0"/>
                                              <w:marTop w:val="0"/>
                                              <w:marBottom w:val="0"/>
                                              <w:divBdr>
                                                <w:top w:val="none" w:sz="0" w:space="0" w:color="auto"/>
                                                <w:left w:val="none" w:sz="0" w:space="0" w:color="auto"/>
                                                <w:bottom w:val="none" w:sz="0" w:space="0" w:color="auto"/>
                                                <w:right w:val="none" w:sz="0" w:space="0" w:color="auto"/>
                                              </w:divBdr>
                                              <w:divsChild>
                                                <w:div w:id="1891991459">
                                                  <w:marLeft w:val="0"/>
                                                  <w:marRight w:val="0"/>
                                                  <w:marTop w:val="0"/>
                                                  <w:marBottom w:val="0"/>
                                                  <w:divBdr>
                                                    <w:top w:val="none" w:sz="0" w:space="0" w:color="auto"/>
                                                    <w:left w:val="none" w:sz="0" w:space="0" w:color="auto"/>
                                                    <w:bottom w:val="none" w:sz="0" w:space="0" w:color="auto"/>
                                                    <w:right w:val="none" w:sz="0" w:space="0" w:color="auto"/>
                                                  </w:divBdr>
                                                  <w:divsChild>
                                                    <w:div w:id="16922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57082593">
          <w:marLeft w:val="0"/>
          <w:marRight w:val="0"/>
          <w:marTop w:val="0"/>
          <w:marBottom w:val="0"/>
          <w:divBdr>
            <w:top w:val="none" w:sz="0" w:space="0" w:color="auto"/>
            <w:left w:val="none" w:sz="0" w:space="0" w:color="auto"/>
            <w:bottom w:val="none" w:sz="0" w:space="0" w:color="auto"/>
            <w:right w:val="none" w:sz="0" w:space="0" w:color="auto"/>
          </w:divBdr>
          <w:divsChild>
            <w:div w:id="888687940">
              <w:marLeft w:val="0"/>
              <w:marRight w:val="0"/>
              <w:marTop w:val="0"/>
              <w:marBottom w:val="0"/>
              <w:divBdr>
                <w:top w:val="none" w:sz="0" w:space="0" w:color="auto"/>
                <w:left w:val="none" w:sz="0" w:space="0" w:color="auto"/>
                <w:bottom w:val="none" w:sz="0" w:space="0" w:color="auto"/>
                <w:right w:val="none" w:sz="0" w:space="0" w:color="auto"/>
              </w:divBdr>
              <w:divsChild>
                <w:div w:id="475537371">
                  <w:marLeft w:val="0"/>
                  <w:marRight w:val="0"/>
                  <w:marTop w:val="0"/>
                  <w:marBottom w:val="0"/>
                  <w:divBdr>
                    <w:top w:val="none" w:sz="0" w:space="0" w:color="auto"/>
                    <w:left w:val="none" w:sz="0" w:space="0" w:color="auto"/>
                    <w:bottom w:val="none" w:sz="0" w:space="0" w:color="auto"/>
                    <w:right w:val="none" w:sz="0" w:space="0" w:color="auto"/>
                  </w:divBdr>
                  <w:divsChild>
                    <w:div w:id="1880631680">
                      <w:marLeft w:val="0"/>
                      <w:marRight w:val="0"/>
                      <w:marTop w:val="0"/>
                      <w:marBottom w:val="0"/>
                      <w:divBdr>
                        <w:top w:val="none" w:sz="0" w:space="0" w:color="auto"/>
                        <w:left w:val="none" w:sz="0" w:space="0" w:color="auto"/>
                        <w:bottom w:val="none" w:sz="0" w:space="0" w:color="auto"/>
                        <w:right w:val="none" w:sz="0" w:space="0" w:color="auto"/>
                      </w:divBdr>
                      <w:divsChild>
                        <w:div w:id="117263635">
                          <w:marLeft w:val="0"/>
                          <w:marRight w:val="0"/>
                          <w:marTop w:val="0"/>
                          <w:marBottom w:val="0"/>
                          <w:divBdr>
                            <w:top w:val="none" w:sz="0" w:space="0" w:color="auto"/>
                            <w:left w:val="none" w:sz="0" w:space="0" w:color="auto"/>
                            <w:bottom w:val="none" w:sz="0" w:space="0" w:color="auto"/>
                            <w:right w:val="none" w:sz="0" w:space="0" w:color="auto"/>
                          </w:divBdr>
                          <w:divsChild>
                            <w:div w:id="834103894">
                              <w:marLeft w:val="0"/>
                              <w:marRight w:val="0"/>
                              <w:marTop w:val="0"/>
                              <w:marBottom w:val="0"/>
                              <w:divBdr>
                                <w:top w:val="none" w:sz="0" w:space="0" w:color="auto"/>
                                <w:left w:val="none" w:sz="0" w:space="0" w:color="auto"/>
                                <w:bottom w:val="none" w:sz="0" w:space="0" w:color="auto"/>
                                <w:right w:val="none" w:sz="0" w:space="0" w:color="auto"/>
                              </w:divBdr>
                              <w:divsChild>
                                <w:div w:id="1936134480">
                                  <w:marLeft w:val="0"/>
                                  <w:marRight w:val="0"/>
                                  <w:marTop w:val="0"/>
                                  <w:marBottom w:val="0"/>
                                  <w:divBdr>
                                    <w:top w:val="none" w:sz="0" w:space="0" w:color="auto"/>
                                    <w:left w:val="none" w:sz="0" w:space="0" w:color="auto"/>
                                    <w:bottom w:val="none" w:sz="0" w:space="0" w:color="auto"/>
                                    <w:right w:val="none" w:sz="0" w:space="0" w:color="auto"/>
                                  </w:divBdr>
                                  <w:divsChild>
                                    <w:div w:id="646519973">
                                      <w:marLeft w:val="0"/>
                                      <w:marRight w:val="0"/>
                                      <w:marTop w:val="0"/>
                                      <w:marBottom w:val="0"/>
                                      <w:divBdr>
                                        <w:top w:val="none" w:sz="0" w:space="0" w:color="auto"/>
                                        <w:left w:val="none" w:sz="0" w:space="0" w:color="auto"/>
                                        <w:bottom w:val="none" w:sz="0" w:space="0" w:color="auto"/>
                                        <w:right w:val="none" w:sz="0" w:space="0" w:color="auto"/>
                                      </w:divBdr>
                                      <w:divsChild>
                                        <w:div w:id="378752120">
                                          <w:marLeft w:val="0"/>
                                          <w:marRight w:val="0"/>
                                          <w:marTop w:val="0"/>
                                          <w:marBottom w:val="0"/>
                                          <w:divBdr>
                                            <w:top w:val="none" w:sz="0" w:space="0" w:color="auto"/>
                                            <w:left w:val="none" w:sz="0" w:space="0" w:color="auto"/>
                                            <w:bottom w:val="none" w:sz="0" w:space="0" w:color="auto"/>
                                            <w:right w:val="none" w:sz="0" w:space="0" w:color="auto"/>
                                          </w:divBdr>
                                          <w:divsChild>
                                            <w:div w:id="1553037317">
                                              <w:marLeft w:val="0"/>
                                              <w:marRight w:val="0"/>
                                              <w:marTop w:val="0"/>
                                              <w:marBottom w:val="0"/>
                                              <w:divBdr>
                                                <w:top w:val="none" w:sz="0" w:space="0" w:color="auto"/>
                                                <w:left w:val="none" w:sz="0" w:space="0" w:color="auto"/>
                                                <w:bottom w:val="none" w:sz="0" w:space="0" w:color="auto"/>
                                                <w:right w:val="none" w:sz="0" w:space="0" w:color="auto"/>
                                              </w:divBdr>
                                              <w:divsChild>
                                                <w:div w:id="175423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87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629899">
              <w:marLeft w:val="0"/>
              <w:marRight w:val="0"/>
              <w:marTop w:val="0"/>
              <w:marBottom w:val="0"/>
              <w:divBdr>
                <w:top w:val="none" w:sz="0" w:space="0" w:color="auto"/>
                <w:left w:val="none" w:sz="0" w:space="0" w:color="auto"/>
                <w:bottom w:val="none" w:sz="0" w:space="0" w:color="auto"/>
                <w:right w:val="none" w:sz="0" w:space="0" w:color="auto"/>
              </w:divBdr>
              <w:divsChild>
                <w:div w:id="126426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384053">
      <w:bodyDiv w:val="1"/>
      <w:marLeft w:val="0"/>
      <w:marRight w:val="0"/>
      <w:marTop w:val="0"/>
      <w:marBottom w:val="0"/>
      <w:divBdr>
        <w:top w:val="none" w:sz="0" w:space="0" w:color="auto"/>
        <w:left w:val="none" w:sz="0" w:space="0" w:color="auto"/>
        <w:bottom w:val="none" w:sz="0" w:space="0" w:color="auto"/>
        <w:right w:val="none" w:sz="0" w:space="0" w:color="auto"/>
      </w:divBdr>
      <w:divsChild>
        <w:div w:id="1858620525">
          <w:marLeft w:val="0"/>
          <w:marRight w:val="0"/>
          <w:marTop w:val="0"/>
          <w:marBottom w:val="0"/>
          <w:divBdr>
            <w:top w:val="none" w:sz="0" w:space="0" w:color="auto"/>
            <w:left w:val="none" w:sz="0" w:space="0" w:color="auto"/>
            <w:bottom w:val="none" w:sz="0" w:space="0" w:color="auto"/>
            <w:right w:val="none" w:sz="0" w:space="0" w:color="auto"/>
          </w:divBdr>
          <w:divsChild>
            <w:div w:id="976766303">
              <w:marLeft w:val="0"/>
              <w:marRight w:val="0"/>
              <w:marTop w:val="0"/>
              <w:marBottom w:val="0"/>
              <w:divBdr>
                <w:top w:val="none" w:sz="0" w:space="0" w:color="auto"/>
                <w:left w:val="none" w:sz="0" w:space="0" w:color="auto"/>
                <w:bottom w:val="none" w:sz="0" w:space="0" w:color="auto"/>
                <w:right w:val="none" w:sz="0" w:space="0" w:color="auto"/>
              </w:divBdr>
              <w:divsChild>
                <w:div w:id="1093819640">
                  <w:marLeft w:val="0"/>
                  <w:marRight w:val="0"/>
                  <w:marTop w:val="0"/>
                  <w:marBottom w:val="0"/>
                  <w:divBdr>
                    <w:top w:val="none" w:sz="0" w:space="0" w:color="auto"/>
                    <w:left w:val="none" w:sz="0" w:space="0" w:color="auto"/>
                    <w:bottom w:val="none" w:sz="0" w:space="0" w:color="auto"/>
                    <w:right w:val="none" w:sz="0" w:space="0" w:color="auto"/>
                  </w:divBdr>
                  <w:divsChild>
                    <w:div w:id="1470514259">
                      <w:marLeft w:val="0"/>
                      <w:marRight w:val="0"/>
                      <w:marTop w:val="0"/>
                      <w:marBottom w:val="0"/>
                      <w:divBdr>
                        <w:top w:val="none" w:sz="0" w:space="0" w:color="auto"/>
                        <w:left w:val="none" w:sz="0" w:space="0" w:color="auto"/>
                        <w:bottom w:val="none" w:sz="0" w:space="0" w:color="auto"/>
                        <w:right w:val="none" w:sz="0" w:space="0" w:color="auto"/>
                      </w:divBdr>
                      <w:divsChild>
                        <w:div w:id="1779176248">
                          <w:marLeft w:val="0"/>
                          <w:marRight w:val="0"/>
                          <w:marTop w:val="0"/>
                          <w:marBottom w:val="0"/>
                          <w:divBdr>
                            <w:top w:val="none" w:sz="0" w:space="0" w:color="auto"/>
                            <w:left w:val="none" w:sz="0" w:space="0" w:color="auto"/>
                            <w:bottom w:val="none" w:sz="0" w:space="0" w:color="auto"/>
                            <w:right w:val="none" w:sz="0" w:space="0" w:color="auto"/>
                          </w:divBdr>
                          <w:divsChild>
                            <w:div w:id="416556110">
                              <w:marLeft w:val="0"/>
                              <w:marRight w:val="0"/>
                              <w:marTop w:val="0"/>
                              <w:marBottom w:val="0"/>
                              <w:divBdr>
                                <w:top w:val="none" w:sz="0" w:space="0" w:color="auto"/>
                                <w:left w:val="none" w:sz="0" w:space="0" w:color="auto"/>
                                <w:bottom w:val="none" w:sz="0" w:space="0" w:color="auto"/>
                                <w:right w:val="none" w:sz="0" w:space="0" w:color="auto"/>
                              </w:divBdr>
                              <w:divsChild>
                                <w:div w:id="1434744547">
                                  <w:marLeft w:val="0"/>
                                  <w:marRight w:val="0"/>
                                  <w:marTop w:val="0"/>
                                  <w:marBottom w:val="0"/>
                                  <w:divBdr>
                                    <w:top w:val="none" w:sz="0" w:space="0" w:color="auto"/>
                                    <w:left w:val="none" w:sz="0" w:space="0" w:color="auto"/>
                                    <w:bottom w:val="none" w:sz="0" w:space="0" w:color="auto"/>
                                    <w:right w:val="none" w:sz="0" w:space="0" w:color="auto"/>
                                  </w:divBdr>
                                  <w:divsChild>
                                    <w:div w:id="801119296">
                                      <w:marLeft w:val="0"/>
                                      <w:marRight w:val="0"/>
                                      <w:marTop w:val="0"/>
                                      <w:marBottom w:val="0"/>
                                      <w:divBdr>
                                        <w:top w:val="none" w:sz="0" w:space="0" w:color="auto"/>
                                        <w:left w:val="none" w:sz="0" w:space="0" w:color="auto"/>
                                        <w:bottom w:val="none" w:sz="0" w:space="0" w:color="auto"/>
                                        <w:right w:val="none" w:sz="0" w:space="0" w:color="auto"/>
                                      </w:divBdr>
                                      <w:divsChild>
                                        <w:div w:id="1530876254">
                                          <w:marLeft w:val="0"/>
                                          <w:marRight w:val="0"/>
                                          <w:marTop w:val="0"/>
                                          <w:marBottom w:val="0"/>
                                          <w:divBdr>
                                            <w:top w:val="none" w:sz="0" w:space="0" w:color="auto"/>
                                            <w:left w:val="none" w:sz="0" w:space="0" w:color="auto"/>
                                            <w:bottom w:val="none" w:sz="0" w:space="0" w:color="auto"/>
                                            <w:right w:val="none" w:sz="0" w:space="0" w:color="auto"/>
                                          </w:divBdr>
                                          <w:divsChild>
                                            <w:div w:id="448162382">
                                              <w:marLeft w:val="0"/>
                                              <w:marRight w:val="0"/>
                                              <w:marTop w:val="0"/>
                                              <w:marBottom w:val="0"/>
                                              <w:divBdr>
                                                <w:top w:val="none" w:sz="0" w:space="0" w:color="auto"/>
                                                <w:left w:val="none" w:sz="0" w:space="0" w:color="auto"/>
                                                <w:bottom w:val="none" w:sz="0" w:space="0" w:color="auto"/>
                                                <w:right w:val="none" w:sz="0" w:space="0" w:color="auto"/>
                                              </w:divBdr>
                                              <w:divsChild>
                                                <w:div w:id="1425415387">
                                                  <w:marLeft w:val="0"/>
                                                  <w:marRight w:val="0"/>
                                                  <w:marTop w:val="0"/>
                                                  <w:marBottom w:val="0"/>
                                                  <w:divBdr>
                                                    <w:top w:val="none" w:sz="0" w:space="0" w:color="auto"/>
                                                    <w:left w:val="none" w:sz="0" w:space="0" w:color="auto"/>
                                                    <w:bottom w:val="none" w:sz="0" w:space="0" w:color="auto"/>
                                                    <w:right w:val="none" w:sz="0" w:space="0" w:color="auto"/>
                                                  </w:divBdr>
                                                  <w:divsChild>
                                                    <w:div w:id="89955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062606">
          <w:marLeft w:val="0"/>
          <w:marRight w:val="0"/>
          <w:marTop w:val="0"/>
          <w:marBottom w:val="0"/>
          <w:divBdr>
            <w:top w:val="none" w:sz="0" w:space="0" w:color="auto"/>
            <w:left w:val="none" w:sz="0" w:space="0" w:color="auto"/>
            <w:bottom w:val="none" w:sz="0" w:space="0" w:color="auto"/>
            <w:right w:val="none" w:sz="0" w:space="0" w:color="auto"/>
          </w:divBdr>
          <w:divsChild>
            <w:div w:id="1228686450">
              <w:marLeft w:val="0"/>
              <w:marRight w:val="0"/>
              <w:marTop w:val="0"/>
              <w:marBottom w:val="0"/>
              <w:divBdr>
                <w:top w:val="none" w:sz="0" w:space="0" w:color="auto"/>
                <w:left w:val="none" w:sz="0" w:space="0" w:color="auto"/>
                <w:bottom w:val="none" w:sz="0" w:space="0" w:color="auto"/>
                <w:right w:val="none" w:sz="0" w:space="0" w:color="auto"/>
              </w:divBdr>
              <w:divsChild>
                <w:div w:id="2124493963">
                  <w:marLeft w:val="0"/>
                  <w:marRight w:val="0"/>
                  <w:marTop w:val="0"/>
                  <w:marBottom w:val="0"/>
                  <w:divBdr>
                    <w:top w:val="none" w:sz="0" w:space="0" w:color="auto"/>
                    <w:left w:val="none" w:sz="0" w:space="0" w:color="auto"/>
                    <w:bottom w:val="none" w:sz="0" w:space="0" w:color="auto"/>
                    <w:right w:val="none" w:sz="0" w:space="0" w:color="auto"/>
                  </w:divBdr>
                  <w:divsChild>
                    <w:div w:id="121965909">
                      <w:marLeft w:val="0"/>
                      <w:marRight w:val="0"/>
                      <w:marTop w:val="0"/>
                      <w:marBottom w:val="0"/>
                      <w:divBdr>
                        <w:top w:val="none" w:sz="0" w:space="0" w:color="auto"/>
                        <w:left w:val="none" w:sz="0" w:space="0" w:color="auto"/>
                        <w:bottom w:val="none" w:sz="0" w:space="0" w:color="auto"/>
                        <w:right w:val="none" w:sz="0" w:space="0" w:color="auto"/>
                      </w:divBdr>
                      <w:divsChild>
                        <w:div w:id="867643782">
                          <w:marLeft w:val="0"/>
                          <w:marRight w:val="0"/>
                          <w:marTop w:val="0"/>
                          <w:marBottom w:val="0"/>
                          <w:divBdr>
                            <w:top w:val="none" w:sz="0" w:space="0" w:color="auto"/>
                            <w:left w:val="none" w:sz="0" w:space="0" w:color="auto"/>
                            <w:bottom w:val="none" w:sz="0" w:space="0" w:color="auto"/>
                            <w:right w:val="none" w:sz="0" w:space="0" w:color="auto"/>
                          </w:divBdr>
                          <w:divsChild>
                            <w:div w:id="507792427">
                              <w:marLeft w:val="0"/>
                              <w:marRight w:val="0"/>
                              <w:marTop w:val="0"/>
                              <w:marBottom w:val="0"/>
                              <w:divBdr>
                                <w:top w:val="none" w:sz="0" w:space="0" w:color="auto"/>
                                <w:left w:val="none" w:sz="0" w:space="0" w:color="auto"/>
                                <w:bottom w:val="none" w:sz="0" w:space="0" w:color="auto"/>
                                <w:right w:val="none" w:sz="0" w:space="0" w:color="auto"/>
                              </w:divBdr>
                              <w:divsChild>
                                <w:div w:id="101188452">
                                  <w:marLeft w:val="0"/>
                                  <w:marRight w:val="0"/>
                                  <w:marTop w:val="0"/>
                                  <w:marBottom w:val="0"/>
                                  <w:divBdr>
                                    <w:top w:val="none" w:sz="0" w:space="0" w:color="auto"/>
                                    <w:left w:val="none" w:sz="0" w:space="0" w:color="auto"/>
                                    <w:bottom w:val="none" w:sz="0" w:space="0" w:color="auto"/>
                                    <w:right w:val="none" w:sz="0" w:space="0" w:color="auto"/>
                                  </w:divBdr>
                                  <w:divsChild>
                                    <w:div w:id="2146699580">
                                      <w:marLeft w:val="0"/>
                                      <w:marRight w:val="0"/>
                                      <w:marTop w:val="0"/>
                                      <w:marBottom w:val="0"/>
                                      <w:divBdr>
                                        <w:top w:val="none" w:sz="0" w:space="0" w:color="auto"/>
                                        <w:left w:val="none" w:sz="0" w:space="0" w:color="auto"/>
                                        <w:bottom w:val="none" w:sz="0" w:space="0" w:color="auto"/>
                                        <w:right w:val="none" w:sz="0" w:space="0" w:color="auto"/>
                                      </w:divBdr>
                                      <w:divsChild>
                                        <w:div w:id="567690642">
                                          <w:marLeft w:val="0"/>
                                          <w:marRight w:val="0"/>
                                          <w:marTop w:val="0"/>
                                          <w:marBottom w:val="0"/>
                                          <w:divBdr>
                                            <w:top w:val="none" w:sz="0" w:space="0" w:color="auto"/>
                                            <w:left w:val="none" w:sz="0" w:space="0" w:color="auto"/>
                                            <w:bottom w:val="none" w:sz="0" w:space="0" w:color="auto"/>
                                            <w:right w:val="none" w:sz="0" w:space="0" w:color="auto"/>
                                          </w:divBdr>
                                          <w:divsChild>
                                            <w:div w:id="979962681">
                                              <w:marLeft w:val="0"/>
                                              <w:marRight w:val="0"/>
                                              <w:marTop w:val="0"/>
                                              <w:marBottom w:val="0"/>
                                              <w:divBdr>
                                                <w:top w:val="none" w:sz="0" w:space="0" w:color="auto"/>
                                                <w:left w:val="none" w:sz="0" w:space="0" w:color="auto"/>
                                                <w:bottom w:val="none" w:sz="0" w:space="0" w:color="auto"/>
                                                <w:right w:val="none" w:sz="0" w:space="0" w:color="auto"/>
                                              </w:divBdr>
                                              <w:divsChild>
                                                <w:div w:id="1810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5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523945">
              <w:marLeft w:val="0"/>
              <w:marRight w:val="0"/>
              <w:marTop w:val="0"/>
              <w:marBottom w:val="0"/>
              <w:divBdr>
                <w:top w:val="none" w:sz="0" w:space="0" w:color="auto"/>
                <w:left w:val="none" w:sz="0" w:space="0" w:color="auto"/>
                <w:bottom w:val="none" w:sz="0" w:space="0" w:color="auto"/>
                <w:right w:val="none" w:sz="0" w:space="0" w:color="auto"/>
              </w:divBdr>
              <w:divsChild>
                <w:div w:id="184890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1147</Words>
  <Characters>5530</Characters>
  <Application>Microsoft Office Word</Application>
  <DocSecurity>0</DocSecurity>
  <Lines>115</Lines>
  <Paragraphs>64</Paragraphs>
  <ScaleCrop>false</ScaleCrop>
  <Company/>
  <LinksUpToDate>false</LinksUpToDate>
  <CharactersWithSpaces>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2025-07-19T22:03:00Z</dcterms:created>
  <dcterms:modified xsi:type="dcterms:W3CDTF">2025-07-19T22:04:00Z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840b008e-f8f7-4e4d-a4f4-871baef589a7</vt:lpwstr>
  </property>
</Properties>
</file>