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A09C5F" w14:textId="77777777" w:rsidR="000213D6" w:rsidRPr="000213D6" w:rsidRDefault="000213D6" w:rsidP="000213D6">
      <w:pPr>
        <w:rPr>
          <w:b/>
          <w:bCs/>
        </w:rPr>
      </w:pPr>
      <w:r w:rsidRPr="000213D6">
        <w:rPr>
          <w:b/>
          <w:bCs/>
        </w:rPr>
        <w:t>When We Meet in Sweet Communion</w:t>
      </w:r>
    </w:p>
    <w:p w14:paraId="639B9E4F" w14:textId="77777777" w:rsidR="000213D6" w:rsidRPr="000213D6" w:rsidRDefault="000213D6" w:rsidP="000213D6">
      <w:r w:rsidRPr="000213D6">
        <w:rPr>
          <w:b/>
          <w:bCs/>
        </w:rPr>
        <w:t>A Sermon based on the hymn by Tillitt S. Teddlie</w:t>
      </w:r>
    </w:p>
    <w:p w14:paraId="64152692" w14:textId="77777777" w:rsidR="000213D6" w:rsidRPr="000213D6" w:rsidRDefault="000213D6" w:rsidP="000213D6">
      <w:pPr>
        <w:rPr>
          <w:b/>
          <w:bCs/>
        </w:rPr>
      </w:pPr>
      <w:r w:rsidRPr="000213D6">
        <w:rPr>
          <w:b/>
          <w:bCs/>
        </w:rPr>
        <w:t>Introduction</w:t>
      </w:r>
    </w:p>
    <w:p w14:paraId="1A75A222" w14:textId="77777777" w:rsidR="000213D6" w:rsidRPr="000213D6" w:rsidRDefault="000213D6" w:rsidP="000213D6">
      <w:r w:rsidRPr="000213D6">
        <w:t xml:space="preserve">“When We Meet in Sweet Communion” is a tender and reverent hymn written by </w:t>
      </w:r>
      <w:r w:rsidRPr="000213D6">
        <w:rPr>
          <w:b/>
          <w:bCs/>
        </w:rPr>
        <w:t>Tillitt S. Teddlie</w:t>
      </w:r>
      <w:r w:rsidRPr="000213D6">
        <w:t>, a faithful member of the church of Christ and one of the most beloved hymn writers in our tradition. This song has been sung in countless assemblies as Christians gather around the Lord’s table each Lord’s Day (Acts 20:7). Its message is not only doctrinally rich—it is deeply emotional, reminding us of the sacredness of communion, the unity of the church, and the love of Christ who gave Himself for us.</w:t>
      </w:r>
    </w:p>
    <w:p w14:paraId="2DD9A5D4" w14:textId="77777777" w:rsidR="000213D6" w:rsidRPr="000213D6" w:rsidRDefault="000213D6" w:rsidP="000213D6">
      <w:r w:rsidRPr="000213D6">
        <w:t>The hymn draws its message from New Testament teachings such as 1 Corinthians 11:23–29 and Matthew 26:26–30. It emphasizes the Lord’s Supper as a spiritual memorial where we remember the body and blood of Jesus, proclaim His death, and renew our fellowship with one another in Him. The phrase “sweet communion” captures the fellowship shared not just among believers, but between the worshiper and Christ Himself.</w:t>
      </w:r>
    </w:p>
    <w:p w14:paraId="11BB87B1" w14:textId="77777777" w:rsidR="000213D6" w:rsidRPr="000213D6" w:rsidRDefault="000213D6" w:rsidP="000213D6">
      <w:r w:rsidRPr="000213D6">
        <w:t>More than a ritual, communion is a moment of reflection, unity, and proclamation. It is sacred. It is personal. It is shared. And this hymn teaches us how to approach that moment: with reverence, remembrance, gratitude, and love. As we partake, we must examine our hearts, honor Christ’s sacrifice, and recommit to living in the light of His love.</w:t>
      </w:r>
    </w:p>
    <w:p w14:paraId="62514453" w14:textId="77777777" w:rsidR="000213D6" w:rsidRPr="000213D6" w:rsidRDefault="000213D6" w:rsidP="000213D6">
      <w:pPr>
        <w:rPr>
          <w:b/>
          <w:bCs/>
        </w:rPr>
      </w:pPr>
      <w:r w:rsidRPr="000213D6">
        <w:rPr>
          <w:b/>
          <w:bCs/>
        </w:rPr>
        <w:t>Stanza 1</w:t>
      </w:r>
    </w:p>
    <w:p w14:paraId="62B718BD" w14:textId="77777777" w:rsidR="000213D6" w:rsidRPr="000213D6" w:rsidRDefault="000213D6" w:rsidP="000213D6">
      <w:r w:rsidRPr="000213D6">
        <w:t>“When we meet in sweet communion,</w:t>
      </w:r>
      <w:r w:rsidRPr="000213D6">
        <w:br/>
        <w:t>Where the feast divine is spread,</w:t>
      </w:r>
      <w:r w:rsidRPr="000213D6">
        <w:br/>
        <w:t>Hearts are brought in closer union</w:t>
      </w:r>
      <w:r w:rsidRPr="000213D6">
        <w:br/>
        <w:t>While partaking of the bread.”</w:t>
      </w:r>
    </w:p>
    <w:p w14:paraId="253CFCC7" w14:textId="77777777" w:rsidR="000213D6" w:rsidRPr="000213D6" w:rsidRDefault="000213D6" w:rsidP="000213D6">
      <w:r w:rsidRPr="000213D6">
        <w:t>This stanza immediately establishes the setting—the Lord’s Supper. The “feast divine” refers to the memorial Jesus instituted with His disciples in Matthew 26:26. As we break the bread, representing His body, we are reminded that communion is not just with bread—it is with the Savior and with one another (1 Corinthians 10:16–17). This sacred meal draws us into “closer union” as members of one body (Ephesians 4:4–6). It’s not merely a tradition—it’s a communion of hearts, held together by love and truth.</w:t>
      </w:r>
    </w:p>
    <w:p w14:paraId="2FBA2A46" w14:textId="77777777" w:rsidR="000213D6" w:rsidRPr="000213D6" w:rsidRDefault="000213D6" w:rsidP="000213D6">
      <w:pPr>
        <w:rPr>
          <w:b/>
          <w:bCs/>
        </w:rPr>
      </w:pPr>
      <w:r w:rsidRPr="000213D6">
        <w:rPr>
          <w:b/>
          <w:bCs/>
        </w:rPr>
        <w:t>Stanza 2</w:t>
      </w:r>
    </w:p>
    <w:p w14:paraId="13F479F4" w14:textId="77777777" w:rsidR="000213D6" w:rsidRPr="000213D6" w:rsidRDefault="000213D6" w:rsidP="000213D6">
      <w:r w:rsidRPr="000213D6">
        <w:t>“Precious feast, all else surpassing,</w:t>
      </w:r>
      <w:r w:rsidRPr="000213D6">
        <w:br/>
        <w:t>Wondrous love for you and me,</w:t>
      </w:r>
      <w:r w:rsidRPr="000213D6">
        <w:br/>
        <w:t>While we feast, Christ gently whispers,</w:t>
      </w:r>
      <w:r w:rsidRPr="000213D6">
        <w:br/>
        <w:t>‘Do this in my memory.’”</w:t>
      </w:r>
    </w:p>
    <w:p w14:paraId="24F733CC" w14:textId="77777777" w:rsidR="000213D6" w:rsidRPr="000213D6" w:rsidRDefault="000213D6" w:rsidP="000213D6">
      <w:r w:rsidRPr="000213D6">
        <w:t>Here, the Supper is called a “precious feast”—and indeed it is. No other meal compares. The value lies not in the elements themselves, but in what they represent: the wondrous love of Christ who died for us (Romans 5:8). As we eat, the words of Christ echo in our minds: “This do in remembrance of Me” (Luke 22:19). This is not a silent meal. In the quiet of reflection, Christ still speaks—calling us to remember His sacrifice and to let that memory shape our lives. This is how we proclaim His death until He comes again (1 Corinthians 11:26).</w:t>
      </w:r>
    </w:p>
    <w:p w14:paraId="3A8AEEC1" w14:textId="77777777" w:rsidR="000213D6" w:rsidRPr="000213D6" w:rsidRDefault="000213D6" w:rsidP="000213D6">
      <w:pPr>
        <w:rPr>
          <w:b/>
          <w:bCs/>
        </w:rPr>
      </w:pPr>
      <w:r w:rsidRPr="000213D6">
        <w:rPr>
          <w:b/>
          <w:bCs/>
        </w:rPr>
        <w:t>Stanza 3</w:t>
      </w:r>
    </w:p>
    <w:p w14:paraId="7EF62D30" w14:textId="77777777" w:rsidR="000213D6" w:rsidRPr="000213D6" w:rsidRDefault="000213D6" w:rsidP="000213D6">
      <w:r w:rsidRPr="000213D6">
        <w:t>“Feast divine, all else surpassing,</w:t>
      </w:r>
      <w:r w:rsidRPr="000213D6">
        <w:br/>
        <w:t>Precious blood for you and me,</w:t>
      </w:r>
      <w:r w:rsidRPr="000213D6">
        <w:br/>
        <w:t>While we sup, Christ gently whispers,</w:t>
      </w:r>
      <w:r w:rsidRPr="000213D6">
        <w:br/>
        <w:t>‘Do this in my memory.’”</w:t>
      </w:r>
    </w:p>
    <w:p w14:paraId="45308ACA" w14:textId="77777777" w:rsidR="000213D6" w:rsidRPr="000213D6" w:rsidRDefault="000213D6" w:rsidP="000213D6">
      <w:r w:rsidRPr="000213D6">
        <w:t>This stanza parallels the second, but now the focus shifts from the bread to the cup—the fruit of the vine, symbolizing Christ’s shed blood (Matthew 26:27–28). It is His blood that purchased the church (Acts 20:28), established the new covenant (Hebrews 9:15), and cleanses us from all sin (1 John 1:7). As we “sup,” we are reminded again of His command to remember. This is not a time to be distracted or casual—it is a holy moment, marked by reverence and awe. We are partaking in memory of the blood that saved us.</w:t>
      </w:r>
    </w:p>
    <w:p w14:paraId="72494710" w14:textId="77777777" w:rsidR="000213D6" w:rsidRPr="000213D6" w:rsidRDefault="000213D6" w:rsidP="000213D6">
      <w:pPr>
        <w:rPr>
          <w:b/>
          <w:bCs/>
        </w:rPr>
      </w:pPr>
      <w:r w:rsidRPr="000213D6">
        <w:rPr>
          <w:b/>
          <w:bCs/>
        </w:rPr>
        <w:t>When We Meet in Sweet Communion Sermon Outline:</w:t>
      </w:r>
    </w:p>
    <w:p w14:paraId="00382F4C" w14:textId="77777777" w:rsidR="000213D6" w:rsidRPr="000213D6" w:rsidRDefault="000213D6" w:rsidP="000213D6">
      <w:r w:rsidRPr="000213D6">
        <w:rPr>
          <w:b/>
          <w:bCs/>
        </w:rPr>
        <w:t>Introduction</w:t>
      </w:r>
    </w:p>
    <w:p w14:paraId="067B1B1A" w14:textId="77777777" w:rsidR="000213D6" w:rsidRPr="000213D6" w:rsidRDefault="000213D6" w:rsidP="000213D6">
      <w:pPr>
        <w:numPr>
          <w:ilvl w:val="0"/>
          <w:numId w:val="1"/>
        </w:numPr>
      </w:pPr>
      <w:r w:rsidRPr="000213D6">
        <w:t>Written by Tillitt S. Teddlie, member of the church of Christ</w:t>
      </w:r>
    </w:p>
    <w:p w14:paraId="3BCB7988" w14:textId="77777777" w:rsidR="000213D6" w:rsidRPr="000213D6" w:rsidRDefault="000213D6" w:rsidP="000213D6">
      <w:pPr>
        <w:numPr>
          <w:ilvl w:val="0"/>
          <w:numId w:val="1"/>
        </w:numPr>
      </w:pPr>
      <w:r w:rsidRPr="000213D6">
        <w:t>Focus: The Lord’s Supper as taught in the New Testament</w:t>
      </w:r>
    </w:p>
    <w:p w14:paraId="08022A64" w14:textId="77777777" w:rsidR="000213D6" w:rsidRPr="000213D6" w:rsidRDefault="000213D6" w:rsidP="000213D6">
      <w:pPr>
        <w:numPr>
          <w:ilvl w:val="0"/>
          <w:numId w:val="1"/>
        </w:numPr>
      </w:pPr>
      <w:r w:rsidRPr="000213D6">
        <w:t>A hymn of reverence, unity, and remembrance</w:t>
      </w:r>
    </w:p>
    <w:p w14:paraId="5620F2B4" w14:textId="77777777" w:rsidR="000213D6" w:rsidRPr="000213D6" w:rsidRDefault="000213D6" w:rsidP="000213D6">
      <w:r w:rsidRPr="000213D6">
        <w:rPr>
          <w:b/>
          <w:bCs/>
        </w:rPr>
        <w:t>Stanza 1 – Closer Union at the Table</w:t>
      </w:r>
    </w:p>
    <w:p w14:paraId="490BBBF5" w14:textId="77777777" w:rsidR="000213D6" w:rsidRPr="000213D6" w:rsidRDefault="000213D6" w:rsidP="000213D6">
      <w:pPr>
        <w:numPr>
          <w:ilvl w:val="0"/>
          <w:numId w:val="2"/>
        </w:numPr>
      </w:pPr>
      <w:r w:rsidRPr="000213D6">
        <w:t>The Lord’s Supper was instituted by Christ (Matthew 26:26)</w:t>
      </w:r>
    </w:p>
    <w:p w14:paraId="6236744D" w14:textId="77777777" w:rsidR="000213D6" w:rsidRPr="000213D6" w:rsidRDefault="000213D6" w:rsidP="000213D6">
      <w:pPr>
        <w:numPr>
          <w:ilvl w:val="0"/>
          <w:numId w:val="2"/>
        </w:numPr>
      </w:pPr>
      <w:r w:rsidRPr="000213D6">
        <w:t>Communion with the body of Christ and with one another (1 Corinthians 10:16–17)</w:t>
      </w:r>
    </w:p>
    <w:p w14:paraId="5E18A70E" w14:textId="77777777" w:rsidR="000213D6" w:rsidRPr="000213D6" w:rsidRDefault="000213D6" w:rsidP="000213D6">
      <w:pPr>
        <w:numPr>
          <w:ilvl w:val="0"/>
          <w:numId w:val="2"/>
        </w:numPr>
      </w:pPr>
      <w:r w:rsidRPr="000213D6">
        <w:t>Hearts united through shared remembrance (Ephesians 4:4–6)</w:t>
      </w:r>
    </w:p>
    <w:p w14:paraId="72CDB24D" w14:textId="77777777" w:rsidR="000213D6" w:rsidRPr="000213D6" w:rsidRDefault="000213D6" w:rsidP="000213D6">
      <w:r w:rsidRPr="000213D6">
        <w:rPr>
          <w:b/>
          <w:bCs/>
        </w:rPr>
        <w:t>Stanza 2 – Remembering His Body</w:t>
      </w:r>
    </w:p>
    <w:p w14:paraId="583E3B97" w14:textId="77777777" w:rsidR="000213D6" w:rsidRPr="000213D6" w:rsidRDefault="000213D6" w:rsidP="000213D6">
      <w:pPr>
        <w:numPr>
          <w:ilvl w:val="0"/>
          <w:numId w:val="3"/>
        </w:numPr>
      </w:pPr>
      <w:r w:rsidRPr="000213D6">
        <w:t>Christ gave His body for us (Luke 22:19)</w:t>
      </w:r>
    </w:p>
    <w:p w14:paraId="6681075D" w14:textId="77777777" w:rsidR="000213D6" w:rsidRPr="000213D6" w:rsidRDefault="000213D6" w:rsidP="000213D6">
      <w:pPr>
        <w:numPr>
          <w:ilvl w:val="0"/>
          <w:numId w:val="3"/>
        </w:numPr>
      </w:pPr>
      <w:r w:rsidRPr="000213D6">
        <w:t>The Supper proclaims His death and calls us to gratitude (1 Corinthians 11:26)</w:t>
      </w:r>
    </w:p>
    <w:p w14:paraId="7F04701F" w14:textId="77777777" w:rsidR="000213D6" w:rsidRPr="000213D6" w:rsidRDefault="000213D6" w:rsidP="000213D6">
      <w:pPr>
        <w:numPr>
          <w:ilvl w:val="0"/>
          <w:numId w:val="3"/>
        </w:numPr>
      </w:pPr>
      <w:r w:rsidRPr="000213D6">
        <w:t>“Do this in my memory” is Christ’s loving whisper to the soul</w:t>
      </w:r>
    </w:p>
    <w:p w14:paraId="684E4055" w14:textId="77777777" w:rsidR="000213D6" w:rsidRPr="000213D6" w:rsidRDefault="000213D6" w:rsidP="000213D6">
      <w:r w:rsidRPr="000213D6">
        <w:rPr>
          <w:b/>
          <w:bCs/>
        </w:rPr>
        <w:t>Stanza 3 – Remembering His Blood</w:t>
      </w:r>
    </w:p>
    <w:p w14:paraId="1D06EC73" w14:textId="77777777" w:rsidR="000213D6" w:rsidRPr="000213D6" w:rsidRDefault="000213D6" w:rsidP="000213D6">
      <w:pPr>
        <w:numPr>
          <w:ilvl w:val="0"/>
          <w:numId w:val="4"/>
        </w:numPr>
      </w:pPr>
      <w:r w:rsidRPr="000213D6">
        <w:t>The cup represents the blood of the covenant (Matthew 26:27–28)</w:t>
      </w:r>
    </w:p>
    <w:p w14:paraId="2DA9BD03" w14:textId="77777777" w:rsidR="000213D6" w:rsidRPr="000213D6" w:rsidRDefault="000213D6" w:rsidP="000213D6">
      <w:pPr>
        <w:numPr>
          <w:ilvl w:val="0"/>
          <w:numId w:val="4"/>
        </w:numPr>
      </w:pPr>
      <w:r w:rsidRPr="000213D6">
        <w:t>We remember His sacrifice for our sins (1 John 1:7)</w:t>
      </w:r>
    </w:p>
    <w:p w14:paraId="63C4EFA2" w14:textId="77777777" w:rsidR="000213D6" w:rsidRPr="000213D6" w:rsidRDefault="000213D6" w:rsidP="000213D6">
      <w:pPr>
        <w:numPr>
          <w:ilvl w:val="0"/>
          <w:numId w:val="4"/>
        </w:numPr>
      </w:pPr>
      <w:r w:rsidRPr="000213D6">
        <w:t>A time of reverence and solemnity (1 Corinthians 11:28–29)</w:t>
      </w:r>
    </w:p>
    <w:p w14:paraId="152A0800" w14:textId="77777777" w:rsidR="000213D6" w:rsidRPr="000213D6" w:rsidRDefault="000213D6" w:rsidP="000213D6">
      <w:pPr>
        <w:rPr>
          <w:b/>
          <w:bCs/>
        </w:rPr>
      </w:pPr>
      <w:r w:rsidRPr="000213D6">
        <w:rPr>
          <w:b/>
          <w:bCs/>
        </w:rPr>
        <w:t>Call to Action</w:t>
      </w:r>
    </w:p>
    <w:p w14:paraId="08819BEE" w14:textId="77777777" w:rsidR="000213D6" w:rsidRPr="000213D6" w:rsidRDefault="000213D6" w:rsidP="000213D6">
      <w:r w:rsidRPr="000213D6">
        <w:t>As we gather each Lord’s Day, are we partaking with reverence and self-examination? The Lord’s Supper is not a routine—it is a remembrance. If your heart has drifted, return. If you’ve never obeyed the gospel, believe in Christ, repent of your sins, confess His name, and be baptized for the forgiveness of sins (Acts 2:38). Then, each Lord’s Day, come to the table—not just as a spectator, but as a participant in the communion of the saints and the memory of the Savior. “Do this in My memory,” He whispers. Will you listen?</w:t>
      </w:r>
    </w:p>
    <w:p w14:paraId="6F47A837" w14:textId="77777777" w:rsidR="000213D6" w:rsidRPr="000213D6" w:rsidRDefault="000213D6" w:rsidP="000213D6">
      <w:pPr>
        <w:rPr>
          <w:b/>
          <w:bCs/>
        </w:rPr>
      </w:pPr>
      <w:r w:rsidRPr="000213D6">
        <w:rPr>
          <w:b/>
          <w:bCs/>
        </w:rPr>
        <w:t>Scripture Reference List</w:t>
      </w:r>
    </w:p>
    <w:p w14:paraId="2B0D2D02" w14:textId="77777777" w:rsidR="000213D6" w:rsidRPr="000213D6" w:rsidRDefault="000213D6" w:rsidP="000213D6">
      <w:pPr>
        <w:numPr>
          <w:ilvl w:val="0"/>
          <w:numId w:val="5"/>
        </w:numPr>
      </w:pPr>
      <w:r w:rsidRPr="000213D6">
        <w:rPr>
          <w:b/>
          <w:bCs/>
        </w:rPr>
        <w:t>Acts 20:7</w:t>
      </w:r>
      <w:r w:rsidRPr="000213D6">
        <w:t xml:space="preserve"> – Disciples gathered on the first day of the week to break bread</w:t>
      </w:r>
    </w:p>
    <w:p w14:paraId="33847647" w14:textId="77777777" w:rsidR="000213D6" w:rsidRPr="000213D6" w:rsidRDefault="000213D6" w:rsidP="000213D6">
      <w:pPr>
        <w:numPr>
          <w:ilvl w:val="0"/>
          <w:numId w:val="5"/>
        </w:numPr>
      </w:pPr>
      <w:r w:rsidRPr="000213D6">
        <w:rPr>
          <w:b/>
          <w:bCs/>
        </w:rPr>
        <w:t>Matthew 26:26–28</w:t>
      </w:r>
      <w:r w:rsidRPr="000213D6">
        <w:t xml:space="preserve"> – Jesus institutes the Lord’s Supper</w:t>
      </w:r>
    </w:p>
    <w:p w14:paraId="7BBA3F61" w14:textId="77777777" w:rsidR="000213D6" w:rsidRPr="000213D6" w:rsidRDefault="000213D6" w:rsidP="000213D6">
      <w:pPr>
        <w:numPr>
          <w:ilvl w:val="0"/>
          <w:numId w:val="5"/>
        </w:numPr>
      </w:pPr>
      <w:r w:rsidRPr="000213D6">
        <w:rPr>
          <w:b/>
          <w:bCs/>
        </w:rPr>
        <w:t>1 Corinthians 10:16–17</w:t>
      </w:r>
      <w:r w:rsidRPr="000213D6">
        <w:t xml:space="preserve"> – Communion with the body and blood of Christ</w:t>
      </w:r>
    </w:p>
    <w:p w14:paraId="331E7848" w14:textId="77777777" w:rsidR="000213D6" w:rsidRPr="000213D6" w:rsidRDefault="000213D6" w:rsidP="000213D6">
      <w:pPr>
        <w:numPr>
          <w:ilvl w:val="0"/>
          <w:numId w:val="5"/>
        </w:numPr>
      </w:pPr>
      <w:r w:rsidRPr="000213D6">
        <w:rPr>
          <w:b/>
          <w:bCs/>
        </w:rPr>
        <w:t>Ephesians 4:4–6</w:t>
      </w:r>
      <w:r w:rsidRPr="000213D6">
        <w:t xml:space="preserve"> – Unity of the Spirit in the bond of peace</w:t>
      </w:r>
    </w:p>
    <w:p w14:paraId="32F9285D" w14:textId="77777777" w:rsidR="000213D6" w:rsidRPr="000213D6" w:rsidRDefault="000213D6" w:rsidP="000213D6">
      <w:pPr>
        <w:numPr>
          <w:ilvl w:val="0"/>
          <w:numId w:val="5"/>
        </w:numPr>
      </w:pPr>
      <w:r w:rsidRPr="000213D6">
        <w:rPr>
          <w:b/>
          <w:bCs/>
        </w:rPr>
        <w:t>Luke 22:19</w:t>
      </w:r>
      <w:r w:rsidRPr="000213D6">
        <w:t xml:space="preserve"> – “Do this in remembrance of Me”</w:t>
      </w:r>
    </w:p>
    <w:p w14:paraId="1B8E5932" w14:textId="77777777" w:rsidR="000213D6" w:rsidRPr="000213D6" w:rsidRDefault="000213D6" w:rsidP="000213D6">
      <w:pPr>
        <w:numPr>
          <w:ilvl w:val="0"/>
          <w:numId w:val="5"/>
        </w:numPr>
      </w:pPr>
      <w:r w:rsidRPr="000213D6">
        <w:rPr>
          <w:b/>
          <w:bCs/>
        </w:rPr>
        <w:t>1 Corinthians 11:23–29</w:t>
      </w:r>
      <w:r w:rsidRPr="000213D6">
        <w:t xml:space="preserve"> – Instructions and warnings regarding the Lord’s Supper</w:t>
      </w:r>
    </w:p>
    <w:p w14:paraId="3F008BBC" w14:textId="77777777" w:rsidR="000213D6" w:rsidRPr="000213D6" w:rsidRDefault="000213D6" w:rsidP="000213D6">
      <w:pPr>
        <w:numPr>
          <w:ilvl w:val="0"/>
          <w:numId w:val="5"/>
        </w:numPr>
      </w:pPr>
      <w:r w:rsidRPr="000213D6">
        <w:rPr>
          <w:b/>
          <w:bCs/>
        </w:rPr>
        <w:t>Romans 5:8</w:t>
      </w:r>
      <w:r w:rsidRPr="000213D6">
        <w:t xml:space="preserve"> – God demonstrates His love in Christ’s death</w:t>
      </w:r>
    </w:p>
    <w:p w14:paraId="12FD8A75" w14:textId="77777777" w:rsidR="000213D6" w:rsidRPr="000213D6" w:rsidRDefault="000213D6" w:rsidP="000213D6">
      <w:pPr>
        <w:numPr>
          <w:ilvl w:val="0"/>
          <w:numId w:val="5"/>
        </w:numPr>
      </w:pPr>
      <w:r w:rsidRPr="000213D6">
        <w:rPr>
          <w:b/>
          <w:bCs/>
        </w:rPr>
        <w:t>Acts 20:28</w:t>
      </w:r>
      <w:r w:rsidRPr="000213D6">
        <w:t xml:space="preserve"> – Church purchased with His blood</w:t>
      </w:r>
    </w:p>
    <w:p w14:paraId="23B57835" w14:textId="77777777" w:rsidR="000213D6" w:rsidRPr="000213D6" w:rsidRDefault="000213D6" w:rsidP="000213D6">
      <w:pPr>
        <w:numPr>
          <w:ilvl w:val="0"/>
          <w:numId w:val="5"/>
        </w:numPr>
      </w:pPr>
      <w:r w:rsidRPr="000213D6">
        <w:rPr>
          <w:b/>
          <w:bCs/>
        </w:rPr>
        <w:t>Hebrews 9:15</w:t>
      </w:r>
      <w:r w:rsidRPr="000213D6">
        <w:t xml:space="preserve"> – Christ is mediator of the new covenant</w:t>
      </w:r>
    </w:p>
    <w:p w14:paraId="03D14A98" w14:textId="77777777" w:rsidR="000213D6" w:rsidRPr="000213D6" w:rsidRDefault="000213D6" w:rsidP="000213D6">
      <w:pPr>
        <w:numPr>
          <w:ilvl w:val="0"/>
          <w:numId w:val="5"/>
        </w:numPr>
      </w:pPr>
      <w:r w:rsidRPr="000213D6">
        <w:rPr>
          <w:b/>
          <w:bCs/>
        </w:rPr>
        <w:t>1 John 1:7</w:t>
      </w:r>
      <w:r w:rsidRPr="000213D6">
        <w:t xml:space="preserve"> – The blood of Jesus cleanses us from sin</w:t>
      </w:r>
    </w:p>
    <w:p w14:paraId="0F276BAF" w14:textId="77777777" w:rsidR="000213D6" w:rsidRPr="000213D6" w:rsidRDefault="000213D6" w:rsidP="000213D6">
      <w:pPr>
        <w:numPr>
          <w:ilvl w:val="0"/>
          <w:numId w:val="5"/>
        </w:numPr>
      </w:pPr>
      <w:r w:rsidRPr="000213D6">
        <w:rPr>
          <w:b/>
          <w:bCs/>
        </w:rPr>
        <w:t>Acts 2:38</w:t>
      </w:r>
      <w:r w:rsidRPr="000213D6">
        <w:t xml:space="preserve"> – Repent and be baptized for the forgiveness of sins</w:t>
      </w:r>
    </w:p>
    <w:p w14:paraId="765AD078" w14:textId="77777777" w:rsidR="000213D6" w:rsidRPr="000213D6" w:rsidRDefault="000213D6" w:rsidP="000213D6">
      <w:pPr>
        <w:rPr>
          <w:b/>
          <w:bCs/>
        </w:rPr>
      </w:pPr>
      <w:r w:rsidRPr="000213D6">
        <w:rPr>
          <w:b/>
          <w:bCs/>
        </w:rPr>
        <w:t>Song History</w:t>
      </w:r>
    </w:p>
    <w:p w14:paraId="14FC78C4" w14:textId="77777777" w:rsidR="000213D6" w:rsidRPr="000213D6" w:rsidRDefault="000213D6" w:rsidP="000213D6">
      <w:r w:rsidRPr="000213D6">
        <w:rPr>
          <w:b/>
          <w:bCs/>
        </w:rPr>
        <w:t>Tillitt S. Teddlie</w:t>
      </w:r>
      <w:r w:rsidRPr="000213D6">
        <w:t xml:space="preserve"> (1885–1987), a devoted member of the church of Christ, composed “When We Meet in Sweet Communion” to enhance the reverence and meaning of the Lord’s Supper. Teddlie was a prolific hymn writer, music teacher, and preacher. His works are known for theological depth and lyrical beauty, especially among congregations that sing a cappella. This hymn remains a standard in church of Christ hymnals and continues to prepare worshipers to remember the death of Christ with focus and gratitude. It teaches, exhorts, and honors the heart of the Christian faith—the cross.</w:t>
      </w:r>
    </w:p>
    <w:p w14:paraId="34B1C3B5" w14:textId="77777777" w:rsidR="000213D6" w:rsidRPr="000213D6" w:rsidRDefault="000213D6" w:rsidP="000213D6">
      <w:r w:rsidRPr="000213D6">
        <w:rPr>
          <w:b/>
          <w:bCs/>
        </w:rPr>
        <w:t>Prepared by David Hersey of the church of Christ at Granby, MO</w:t>
      </w:r>
    </w:p>
    <w:p w14:paraId="22ADBBB1" w14:textId="77777777" w:rsidR="000213D6" w:rsidRPr="000213D6" w:rsidRDefault="000213D6" w:rsidP="000213D6">
      <w:r w:rsidRPr="000213D6">
        <w:t>Ask ChatGPT</w:t>
      </w:r>
    </w:p>
    <w:p w14:paraId="7E062CF8" w14:textId="77777777" w:rsidR="000213D6" w:rsidRPr="000213D6" w:rsidRDefault="000213D6" w:rsidP="000213D6">
      <w:pPr>
        <w:rPr>
          <w:vanish/>
        </w:rPr>
      </w:pPr>
      <w:r w:rsidRPr="000213D6">
        <w:rPr>
          <w:vanish/>
        </w:rPr>
        <w:t>Top of Form</w:t>
      </w:r>
    </w:p>
    <w:p w14:paraId="4DF824B9" w14:textId="77777777" w:rsidR="000213D6" w:rsidRPr="000213D6" w:rsidRDefault="000213D6" w:rsidP="000213D6">
      <w:r w:rsidRPr="000213D6">
        <w:pict w14:anchorId="3CEE78E4"/>
      </w:r>
    </w:p>
    <w:p w14:paraId="43A5A626" w14:textId="77777777" w:rsidR="000213D6" w:rsidRPr="000213D6" w:rsidRDefault="000213D6" w:rsidP="000213D6">
      <w:pPr>
        <w:rPr>
          <w:vanish/>
        </w:rPr>
      </w:pPr>
      <w:r w:rsidRPr="000213D6">
        <w:rPr>
          <w:vanish/>
        </w:rPr>
        <w:t>Bottom of Form</w:t>
      </w:r>
    </w:p>
    <w:p w14:paraId="2CD6296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EF1308"/>
    <w:multiLevelType w:val="multilevel"/>
    <w:tmpl w:val="8B12D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B72288"/>
    <w:multiLevelType w:val="multilevel"/>
    <w:tmpl w:val="F70C3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B410CC"/>
    <w:multiLevelType w:val="multilevel"/>
    <w:tmpl w:val="3BEC5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4814C5"/>
    <w:multiLevelType w:val="multilevel"/>
    <w:tmpl w:val="E19A8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B345682"/>
    <w:multiLevelType w:val="multilevel"/>
    <w:tmpl w:val="0D00F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40946896">
    <w:abstractNumId w:val="4"/>
  </w:num>
  <w:num w:numId="2" w16cid:durableId="350108419">
    <w:abstractNumId w:val="1"/>
  </w:num>
  <w:num w:numId="3" w16cid:durableId="2126801360">
    <w:abstractNumId w:val="0"/>
  </w:num>
  <w:num w:numId="4" w16cid:durableId="927814722">
    <w:abstractNumId w:val="2"/>
  </w:num>
  <w:num w:numId="5" w16cid:durableId="10508062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3D6"/>
    <w:rsid w:val="000213D6"/>
    <w:rsid w:val="000B4996"/>
    <w:rsid w:val="000D6DB3"/>
    <w:rsid w:val="000F0CF1"/>
    <w:rsid w:val="00287115"/>
    <w:rsid w:val="00367680"/>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B5919A"/>
  <w15:chartTrackingRefBased/>
  <w15:docId w15:val="{6A2009E2-9F0D-4A5B-89F2-E2D73E30E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13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13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13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13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13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13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13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13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13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13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13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13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13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13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13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13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13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13D6"/>
    <w:rPr>
      <w:rFonts w:eastAsiaTheme="majorEastAsia" w:cstheme="majorBidi"/>
      <w:color w:val="272727" w:themeColor="text1" w:themeTint="D8"/>
    </w:rPr>
  </w:style>
  <w:style w:type="paragraph" w:styleId="Title">
    <w:name w:val="Title"/>
    <w:basedOn w:val="Normal"/>
    <w:next w:val="Normal"/>
    <w:link w:val="TitleChar"/>
    <w:uiPriority w:val="10"/>
    <w:qFormat/>
    <w:rsid w:val="000213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13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13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13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13D6"/>
    <w:pPr>
      <w:spacing w:before="160"/>
      <w:jc w:val="center"/>
    </w:pPr>
    <w:rPr>
      <w:i/>
      <w:iCs/>
      <w:color w:val="404040" w:themeColor="text1" w:themeTint="BF"/>
    </w:rPr>
  </w:style>
  <w:style w:type="character" w:customStyle="1" w:styleId="QuoteChar">
    <w:name w:val="Quote Char"/>
    <w:basedOn w:val="DefaultParagraphFont"/>
    <w:link w:val="Quote"/>
    <w:uiPriority w:val="29"/>
    <w:rsid w:val="000213D6"/>
    <w:rPr>
      <w:i/>
      <w:iCs/>
      <w:color w:val="404040" w:themeColor="text1" w:themeTint="BF"/>
    </w:rPr>
  </w:style>
  <w:style w:type="paragraph" w:styleId="ListParagraph">
    <w:name w:val="List Paragraph"/>
    <w:basedOn w:val="Normal"/>
    <w:uiPriority w:val="34"/>
    <w:qFormat/>
    <w:rsid w:val="000213D6"/>
    <w:pPr>
      <w:ind w:left="720"/>
      <w:contextualSpacing/>
    </w:pPr>
  </w:style>
  <w:style w:type="character" w:styleId="IntenseEmphasis">
    <w:name w:val="Intense Emphasis"/>
    <w:basedOn w:val="DefaultParagraphFont"/>
    <w:uiPriority w:val="21"/>
    <w:qFormat/>
    <w:rsid w:val="000213D6"/>
    <w:rPr>
      <w:i/>
      <w:iCs/>
      <w:color w:val="0F4761" w:themeColor="accent1" w:themeShade="BF"/>
    </w:rPr>
  </w:style>
  <w:style w:type="paragraph" w:styleId="IntenseQuote">
    <w:name w:val="Intense Quote"/>
    <w:basedOn w:val="Normal"/>
    <w:next w:val="Normal"/>
    <w:link w:val="IntenseQuoteChar"/>
    <w:uiPriority w:val="30"/>
    <w:qFormat/>
    <w:rsid w:val="000213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13D6"/>
    <w:rPr>
      <w:i/>
      <w:iCs/>
      <w:color w:val="0F4761" w:themeColor="accent1" w:themeShade="BF"/>
    </w:rPr>
  </w:style>
  <w:style w:type="character" w:styleId="IntenseReference">
    <w:name w:val="Intense Reference"/>
    <w:basedOn w:val="DefaultParagraphFont"/>
    <w:uiPriority w:val="32"/>
    <w:qFormat/>
    <w:rsid w:val="000213D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0412991">
      <w:bodyDiv w:val="1"/>
      <w:marLeft w:val="0"/>
      <w:marRight w:val="0"/>
      <w:marTop w:val="0"/>
      <w:marBottom w:val="0"/>
      <w:divBdr>
        <w:top w:val="none" w:sz="0" w:space="0" w:color="auto"/>
        <w:left w:val="none" w:sz="0" w:space="0" w:color="auto"/>
        <w:bottom w:val="none" w:sz="0" w:space="0" w:color="auto"/>
        <w:right w:val="none" w:sz="0" w:space="0" w:color="auto"/>
      </w:divBdr>
      <w:divsChild>
        <w:div w:id="403454144">
          <w:marLeft w:val="0"/>
          <w:marRight w:val="0"/>
          <w:marTop w:val="0"/>
          <w:marBottom w:val="0"/>
          <w:divBdr>
            <w:top w:val="none" w:sz="0" w:space="0" w:color="auto"/>
            <w:left w:val="none" w:sz="0" w:space="0" w:color="auto"/>
            <w:bottom w:val="none" w:sz="0" w:space="0" w:color="auto"/>
            <w:right w:val="none" w:sz="0" w:space="0" w:color="auto"/>
          </w:divBdr>
          <w:divsChild>
            <w:div w:id="1987128711">
              <w:marLeft w:val="0"/>
              <w:marRight w:val="0"/>
              <w:marTop w:val="0"/>
              <w:marBottom w:val="0"/>
              <w:divBdr>
                <w:top w:val="none" w:sz="0" w:space="0" w:color="auto"/>
                <w:left w:val="none" w:sz="0" w:space="0" w:color="auto"/>
                <w:bottom w:val="none" w:sz="0" w:space="0" w:color="auto"/>
                <w:right w:val="none" w:sz="0" w:space="0" w:color="auto"/>
              </w:divBdr>
              <w:divsChild>
                <w:div w:id="1234704402">
                  <w:marLeft w:val="0"/>
                  <w:marRight w:val="0"/>
                  <w:marTop w:val="0"/>
                  <w:marBottom w:val="0"/>
                  <w:divBdr>
                    <w:top w:val="none" w:sz="0" w:space="0" w:color="auto"/>
                    <w:left w:val="none" w:sz="0" w:space="0" w:color="auto"/>
                    <w:bottom w:val="none" w:sz="0" w:space="0" w:color="auto"/>
                    <w:right w:val="none" w:sz="0" w:space="0" w:color="auto"/>
                  </w:divBdr>
                  <w:divsChild>
                    <w:div w:id="54861468">
                      <w:marLeft w:val="0"/>
                      <w:marRight w:val="0"/>
                      <w:marTop w:val="0"/>
                      <w:marBottom w:val="0"/>
                      <w:divBdr>
                        <w:top w:val="none" w:sz="0" w:space="0" w:color="auto"/>
                        <w:left w:val="none" w:sz="0" w:space="0" w:color="auto"/>
                        <w:bottom w:val="none" w:sz="0" w:space="0" w:color="auto"/>
                        <w:right w:val="none" w:sz="0" w:space="0" w:color="auto"/>
                      </w:divBdr>
                      <w:divsChild>
                        <w:div w:id="1412115316">
                          <w:marLeft w:val="0"/>
                          <w:marRight w:val="0"/>
                          <w:marTop w:val="0"/>
                          <w:marBottom w:val="0"/>
                          <w:divBdr>
                            <w:top w:val="none" w:sz="0" w:space="0" w:color="auto"/>
                            <w:left w:val="none" w:sz="0" w:space="0" w:color="auto"/>
                            <w:bottom w:val="none" w:sz="0" w:space="0" w:color="auto"/>
                            <w:right w:val="none" w:sz="0" w:space="0" w:color="auto"/>
                          </w:divBdr>
                          <w:divsChild>
                            <w:div w:id="1300916780">
                              <w:marLeft w:val="0"/>
                              <w:marRight w:val="0"/>
                              <w:marTop w:val="0"/>
                              <w:marBottom w:val="0"/>
                              <w:divBdr>
                                <w:top w:val="none" w:sz="0" w:space="0" w:color="auto"/>
                                <w:left w:val="none" w:sz="0" w:space="0" w:color="auto"/>
                                <w:bottom w:val="none" w:sz="0" w:space="0" w:color="auto"/>
                                <w:right w:val="none" w:sz="0" w:space="0" w:color="auto"/>
                              </w:divBdr>
                              <w:divsChild>
                                <w:div w:id="1120804231">
                                  <w:marLeft w:val="0"/>
                                  <w:marRight w:val="0"/>
                                  <w:marTop w:val="0"/>
                                  <w:marBottom w:val="0"/>
                                  <w:divBdr>
                                    <w:top w:val="none" w:sz="0" w:space="0" w:color="auto"/>
                                    <w:left w:val="none" w:sz="0" w:space="0" w:color="auto"/>
                                    <w:bottom w:val="none" w:sz="0" w:space="0" w:color="auto"/>
                                    <w:right w:val="none" w:sz="0" w:space="0" w:color="auto"/>
                                  </w:divBdr>
                                  <w:divsChild>
                                    <w:div w:id="589045697">
                                      <w:marLeft w:val="0"/>
                                      <w:marRight w:val="0"/>
                                      <w:marTop w:val="0"/>
                                      <w:marBottom w:val="0"/>
                                      <w:divBdr>
                                        <w:top w:val="none" w:sz="0" w:space="0" w:color="auto"/>
                                        <w:left w:val="none" w:sz="0" w:space="0" w:color="auto"/>
                                        <w:bottom w:val="none" w:sz="0" w:space="0" w:color="auto"/>
                                        <w:right w:val="none" w:sz="0" w:space="0" w:color="auto"/>
                                      </w:divBdr>
                                      <w:divsChild>
                                        <w:div w:id="502890129">
                                          <w:marLeft w:val="0"/>
                                          <w:marRight w:val="0"/>
                                          <w:marTop w:val="0"/>
                                          <w:marBottom w:val="0"/>
                                          <w:divBdr>
                                            <w:top w:val="none" w:sz="0" w:space="0" w:color="auto"/>
                                            <w:left w:val="none" w:sz="0" w:space="0" w:color="auto"/>
                                            <w:bottom w:val="none" w:sz="0" w:space="0" w:color="auto"/>
                                            <w:right w:val="none" w:sz="0" w:space="0" w:color="auto"/>
                                          </w:divBdr>
                                          <w:divsChild>
                                            <w:div w:id="575432362">
                                              <w:marLeft w:val="0"/>
                                              <w:marRight w:val="0"/>
                                              <w:marTop w:val="0"/>
                                              <w:marBottom w:val="0"/>
                                              <w:divBdr>
                                                <w:top w:val="none" w:sz="0" w:space="0" w:color="auto"/>
                                                <w:left w:val="none" w:sz="0" w:space="0" w:color="auto"/>
                                                <w:bottom w:val="none" w:sz="0" w:space="0" w:color="auto"/>
                                                <w:right w:val="none" w:sz="0" w:space="0" w:color="auto"/>
                                              </w:divBdr>
                                              <w:divsChild>
                                                <w:div w:id="2023623892">
                                                  <w:marLeft w:val="0"/>
                                                  <w:marRight w:val="0"/>
                                                  <w:marTop w:val="0"/>
                                                  <w:marBottom w:val="0"/>
                                                  <w:divBdr>
                                                    <w:top w:val="none" w:sz="0" w:space="0" w:color="auto"/>
                                                    <w:left w:val="none" w:sz="0" w:space="0" w:color="auto"/>
                                                    <w:bottom w:val="none" w:sz="0" w:space="0" w:color="auto"/>
                                                    <w:right w:val="none" w:sz="0" w:space="0" w:color="auto"/>
                                                  </w:divBdr>
                                                  <w:divsChild>
                                                    <w:div w:id="30081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5939509">
                                      <w:marLeft w:val="0"/>
                                      <w:marRight w:val="0"/>
                                      <w:marTop w:val="0"/>
                                      <w:marBottom w:val="0"/>
                                      <w:divBdr>
                                        <w:top w:val="none" w:sz="0" w:space="0" w:color="auto"/>
                                        <w:left w:val="none" w:sz="0" w:space="0" w:color="auto"/>
                                        <w:bottom w:val="none" w:sz="0" w:space="0" w:color="auto"/>
                                        <w:right w:val="none" w:sz="0" w:space="0" w:color="auto"/>
                                      </w:divBdr>
                                      <w:divsChild>
                                        <w:div w:id="140085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67966048">
          <w:marLeft w:val="0"/>
          <w:marRight w:val="0"/>
          <w:marTop w:val="0"/>
          <w:marBottom w:val="0"/>
          <w:divBdr>
            <w:top w:val="none" w:sz="0" w:space="0" w:color="auto"/>
            <w:left w:val="none" w:sz="0" w:space="0" w:color="auto"/>
            <w:bottom w:val="none" w:sz="0" w:space="0" w:color="auto"/>
            <w:right w:val="none" w:sz="0" w:space="0" w:color="auto"/>
          </w:divBdr>
          <w:divsChild>
            <w:div w:id="599024486">
              <w:marLeft w:val="0"/>
              <w:marRight w:val="0"/>
              <w:marTop w:val="0"/>
              <w:marBottom w:val="0"/>
              <w:divBdr>
                <w:top w:val="none" w:sz="0" w:space="0" w:color="auto"/>
                <w:left w:val="none" w:sz="0" w:space="0" w:color="auto"/>
                <w:bottom w:val="none" w:sz="0" w:space="0" w:color="auto"/>
                <w:right w:val="none" w:sz="0" w:space="0" w:color="auto"/>
              </w:divBdr>
              <w:divsChild>
                <w:div w:id="2036926619">
                  <w:marLeft w:val="0"/>
                  <w:marRight w:val="0"/>
                  <w:marTop w:val="0"/>
                  <w:marBottom w:val="0"/>
                  <w:divBdr>
                    <w:top w:val="none" w:sz="0" w:space="0" w:color="auto"/>
                    <w:left w:val="none" w:sz="0" w:space="0" w:color="auto"/>
                    <w:bottom w:val="none" w:sz="0" w:space="0" w:color="auto"/>
                    <w:right w:val="none" w:sz="0" w:space="0" w:color="auto"/>
                  </w:divBdr>
                  <w:divsChild>
                    <w:div w:id="1162742558">
                      <w:marLeft w:val="0"/>
                      <w:marRight w:val="0"/>
                      <w:marTop w:val="0"/>
                      <w:marBottom w:val="0"/>
                      <w:divBdr>
                        <w:top w:val="none" w:sz="0" w:space="0" w:color="auto"/>
                        <w:left w:val="none" w:sz="0" w:space="0" w:color="auto"/>
                        <w:bottom w:val="none" w:sz="0" w:space="0" w:color="auto"/>
                        <w:right w:val="none" w:sz="0" w:space="0" w:color="auto"/>
                      </w:divBdr>
                      <w:divsChild>
                        <w:div w:id="177342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5547423">
      <w:bodyDiv w:val="1"/>
      <w:marLeft w:val="0"/>
      <w:marRight w:val="0"/>
      <w:marTop w:val="0"/>
      <w:marBottom w:val="0"/>
      <w:divBdr>
        <w:top w:val="none" w:sz="0" w:space="0" w:color="auto"/>
        <w:left w:val="none" w:sz="0" w:space="0" w:color="auto"/>
        <w:bottom w:val="none" w:sz="0" w:space="0" w:color="auto"/>
        <w:right w:val="none" w:sz="0" w:space="0" w:color="auto"/>
      </w:divBdr>
      <w:divsChild>
        <w:div w:id="1253245855">
          <w:marLeft w:val="0"/>
          <w:marRight w:val="0"/>
          <w:marTop w:val="0"/>
          <w:marBottom w:val="0"/>
          <w:divBdr>
            <w:top w:val="none" w:sz="0" w:space="0" w:color="auto"/>
            <w:left w:val="none" w:sz="0" w:space="0" w:color="auto"/>
            <w:bottom w:val="none" w:sz="0" w:space="0" w:color="auto"/>
            <w:right w:val="none" w:sz="0" w:space="0" w:color="auto"/>
          </w:divBdr>
          <w:divsChild>
            <w:div w:id="669677194">
              <w:marLeft w:val="0"/>
              <w:marRight w:val="0"/>
              <w:marTop w:val="0"/>
              <w:marBottom w:val="0"/>
              <w:divBdr>
                <w:top w:val="none" w:sz="0" w:space="0" w:color="auto"/>
                <w:left w:val="none" w:sz="0" w:space="0" w:color="auto"/>
                <w:bottom w:val="none" w:sz="0" w:space="0" w:color="auto"/>
                <w:right w:val="none" w:sz="0" w:space="0" w:color="auto"/>
              </w:divBdr>
              <w:divsChild>
                <w:div w:id="2104495036">
                  <w:marLeft w:val="0"/>
                  <w:marRight w:val="0"/>
                  <w:marTop w:val="0"/>
                  <w:marBottom w:val="0"/>
                  <w:divBdr>
                    <w:top w:val="none" w:sz="0" w:space="0" w:color="auto"/>
                    <w:left w:val="none" w:sz="0" w:space="0" w:color="auto"/>
                    <w:bottom w:val="none" w:sz="0" w:space="0" w:color="auto"/>
                    <w:right w:val="none" w:sz="0" w:space="0" w:color="auto"/>
                  </w:divBdr>
                  <w:divsChild>
                    <w:div w:id="2123104760">
                      <w:marLeft w:val="0"/>
                      <w:marRight w:val="0"/>
                      <w:marTop w:val="0"/>
                      <w:marBottom w:val="0"/>
                      <w:divBdr>
                        <w:top w:val="none" w:sz="0" w:space="0" w:color="auto"/>
                        <w:left w:val="none" w:sz="0" w:space="0" w:color="auto"/>
                        <w:bottom w:val="none" w:sz="0" w:space="0" w:color="auto"/>
                        <w:right w:val="none" w:sz="0" w:space="0" w:color="auto"/>
                      </w:divBdr>
                      <w:divsChild>
                        <w:div w:id="202524133">
                          <w:marLeft w:val="0"/>
                          <w:marRight w:val="0"/>
                          <w:marTop w:val="0"/>
                          <w:marBottom w:val="0"/>
                          <w:divBdr>
                            <w:top w:val="none" w:sz="0" w:space="0" w:color="auto"/>
                            <w:left w:val="none" w:sz="0" w:space="0" w:color="auto"/>
                            <w:bottom w:val="none" w:sz="0" w:space="0" w:color="auto"/>
                            <w:right w:val="none" w:sz="0" w:space="0" w:color="auto"/>
                          </w:divBdr>
                          <w:divsChild>
                            <w:div w:id="715160955">
                              <w:marLeft w:val="0"/>
                              <w:marRight w:val="0"/>
                              <w:marTop w:val="0"/>
                              <w:marBottom w:val="0"/>
                              <w:divBdr>
                                <w:top w:val="none" w:sz="0" w:space="0" w:color="auto"/>
                                <w:left w:val="none" w:sz="0" w:space="0" w:color="auto"/>
                                <w:bottom w:val="none" w:sz="0" w:space="0" w:color="auto"/>
                                <w:right w:val="none" w:sz="0" w:space="0" w:color="auto"/>
                              </w:divBdr>
                              <w:divsChild>
                                <w:div w:id="1259211654">
                                  <w:marLeft w:val="0"/>
                                  <w:marRight w:val="0"/>
                                  <w:marTop w:val="0"/>
                                  <w:marBottom w:val="0"/>
                                  <w:divBdr>
                                    <w:top w:val="none" w:sz="0" w:space="0" w:color="auto"/>
                                    <w:left w:val="none" w:sz="0" w:space="0" w:color="auto"/>
                                    <w:bottom w:val="none" w:sz="0" w:space="0" w:color="auto"/>
                                    <w:right w:val="none" w:sz="0" w:space="0" w:color="auto"/>
                                  </w:divBdr>
                                  <w:divsChild>
                                    <w:div w:id="369306533">
                                      <w:marLeft w:val="0"/>
                                      <w:marRight w:val="0"/>
                                      <w:marTop w:val="0"/>
                                      <w:marBottom w:val="0"/>
                                      <w:divBdr>
                                        <w:top w:val="none" w:sz="0" w:space="0" w:color="auto"/>
                                        <w:left w:val="none" w:sz="0" w:space="0" w:color="auto"/>
                                        <w:bottom w:val="none" w:sz="0" w:space="0" w:color="auto"/>
                                        <w:right w:val="none" w:sz="0" w:space="0" w:color="auto"/>
                                      </w:divBdr>
                                      <w:divsChild>
                                        <w:div w:id="1630669842">
                                          <w:marLeft w:val="0"/>
                                          <w:marRight w:val="0"/>
                                          <w:marTop w:val="0"/>
                                          <w:marBottom w:val="0"/>
                                          <w:divBdr>
                                            <w:top w:val="none" w:sz="0" w:space="0" w:color="auto"/>
                                            <w:left w:val="none" w:sz="0" w:space="0" w:color="auto"/>
                                            <w:bottom w:val="none" w:sz="0" w:space="0" w:color="auto"/>
                                            <w:right w:val="none" w:sz="0" w:space="0" w:color="auto"/>
                                          </w:divBdr>
                                          <w:divsChild>
                                            <w:div w:id="1926305993">
                                              <w:marLeft w:val="0"/>
                                              <w:marRight w:val="0"/>
                                              <w:marTop w:val="0"/>
                                              <w:marBottom w:val="0"/>
                                              <w:divBdr>
                                                <w:top w:val="none" w:sz="0" w:space="0" w:color="auto"/>
                                                <w:left w:val="none" w:sz="0" w:space="0" w:color="auto"/>
                                                <w:bottom w:val="none" w:sz="0" w:space="0" w:color="auto"/>
                                                <w:right w:val="none" w:sz="0" w:space="0" w:color="auto"/>
                                              </w:divBdr>
                                              <w:divsChild>
                                                <w:div w:id="1774739212">
                                                  <w:marLeft w:val="0"/>
                                                  <w:marRight w:val="0"/>
                                                  <w:marTop w:val="0"/>
                                                  <w:marBottom w:val="0"/>
                                                  <w:divBdr>
                                                    <w:top w:val="none" w:sz="0" w:space="0" w:color="auto"/>
                                                    <w:left w:val="none" w:sz="0" w:space="0" w:color="auto"/>
                                                    <w:bottom w:val="none" w:sz="0" w:space="0" w:color="auto"/>
                                                    <w:right w:val="none" w:sz="0" w:space="0" w:color="auto"/>
                                                  </w:divBdr>
                                                  <w:divsChild>
                                                    <w:div w:id="198125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7504408">
                                      <w:marLeft w:val="0"/>
                                      <w:marRight w:val="0"/>
                                      <w:marTop w:val="0"/>
                                      <w:marBottom w:val="0"/>
                                      <w:divBdr>
                                        <w:top w:val="none" w:sz="0" w:space="0" w:color="auto"/>
                                        <w:left w:val="none" w:sz="0" w:space="0" w:color="auto"/>
                                        <w:bottom w:val="none" w:sz="0" w:space="0" w:color="auto"/>
                                        <w:right w:val="none" w:sz="0" w:space="0" w:color="auto"/>
                                      </w:divBdr>
                                      <w:divsChild>
                                        <w:div w:id="171045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2120638">
          <w:marLeft w:val="0"/>
          <w:marRight w:val="0"/>
          <w:marTop w:val="0"/>
          <w:marBottom w:val="0"/>
          <w:divBdr>
            <w:top w:val="none" w:sz="0" w:space="0" w:color="auto"/>
            <w:left w:val="none" w:sz="0" w:space="0" w:color="auto"/>
            <w:bottom w:val="none" w:sz="0" w:space="0" w:color="auto"/>
            <w:right w:val="none" w:sz="0" w:space="0" w:color="auto"/>
          </w:divBdr>
          <w:divsChild>
            <w:div w:id="684945254">
              <w:marLeft w:val="0"/>
              <w:marRight w:val="0"/>
              <w:marTop w:val="0"/>
              <w:marBottom w:val="0"/>
              <w:divBdr>
                <w:top w:val="none" w:sz="0" w:space="0" w:color="auto"/>
                <w:left w:val="none" w:sz="0" w:space="0" w:color="auto"/>
                <w:bottom w:val="none" w:sz="0" w:space="0" w:color="auto"/>
                <w:right w:val="none" w:sz="0" w:space="0" w:color="auto"/>
              </w:divBdr>
              <w:divsChild>
                <w:div w:id="1129274632">
                  <w:marLeft w:val="0"/>
                  <w:marRight w:val="0"/>
                  <w:marTop w:val="0"/>
                  <w:marBottom w:val="0"/>
                  <w:divBdr>
                    <w:top w:val="none" w:sz="0" w:space="0" w:color="auto"/>
                    <w:left w:val="none" w:sz="0" w:space="0" w:color="auto"/>
                    <w:bottom w:val="none" w:sz="0" w:space="0" w:color="auto"/>
                    <w:right w:val="none" w:sz="0" w:space="0" w:color="auto"/>
                  </w:divBdr>
                  <w:divsChild>
                    <w:div w:id="1232690971">
                      <w:marLeft w:val="0"/>
                      <w:marRight w:val="0"/>
                      <w:marTop w:val="0"/>
                      <w:marBottom w:val="0"/>
                      <w:divBdr>
                        <w:top w:val="none" w:sz="0" w:space="0" w:color="auto"/>
                        <w:left w:val="none" w:sz="0" w:space="0" w:color="auto"/>
                        <w:bottom w:val="none" w:sz="0" w:space="0" w:color="auto"/>
                        <w:right w:val="none" w:sz="0" w:space="0" w:color="auto"/>
                      </w:divBdr>
                      <w:divsChild>
                        <w:div w:id="1382483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1095</Words>
  <Characters>5059</Characters>
  <Application>Microsoft Office Word</Application>
  <DocSecurity>0</DocSecurity>
  <Lines>103</Lines>
  <Paragraphs>61</Paragraphs>
  <ScaleCrop>false</ScaleCrop>
  <Company/>
  <LinksUpToDate>false</LinksUpToDate>
  <CharactersWithSpaces>6093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2025-07-19T21:45:00Z</dcterms:created>
  <dcterms:modified xsi:type="dcterms:W3CDTF">2025-07-19T21:46:00Z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d34132d9-567d-40c9-9c95-eaa100ee584f</vt:lpwstr>
  </property>
</Properties>
</file>